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DBEF3A6" w14:textId="619CDC8B" w:rsidR="00C8574B" w:rsidRDefault="00C8574B" w:rsidP="00C8574B">
      <w:pPr>
        <w:pStyle w:val="MainTitle"/>
        <w:spacing w:line="276" w:lineRule="auto"/>
        <w:jc w:val="left"/>
        <w:rPr>
          <w:sz w:val="28"/>
          <w:szCs w:val="28"/>
        </w:rPr>
      </w:pPr>
      <w:r w:rsidRPr="00C8574B">
        <w:rPr>
          <w:b w:val="0"/>
          <w:sz w:val="28"/>
          <w:szCs w:val="28"/>
        </w:rPr>
        <w:t>УДК 004.</w:t>
      </w:r>
      <w:r w:rsidR="00CF6124">
        <w:rPr>
          <w:b w:val="0"/>
          <w:sz w:val="28"/>
          <w:szCs w:val="28"/>
        </w:rPr>
        <w:t>8</w:t>
      </w:r>
      <w:r w:rsidRPr="00C8574B">
        <w:rPr>
          <w:b w:val="0"/>
          <w:sz w:val="28"/>
          <w:szCs w:val="28"/>
        </w:rPr>
        <w:t>9</w:t>
      </w:r>
      <w:r w:rsidR="00CF6124">
        <w:rPr>
          <w:b w:val="0"/>
          <w:sz w:val="28"/>
          <w:szCs w:val="28"/>
        </w:rPr>
        <w:t>,007.5</w:t>
      </w:r>
    </w:p>
    <w:p w14:paraId="0F10A0FD" w14:textId="5E5D121F" w:rsidR="005E490D" w:rsidRDefault="00944E1E" w:rsidP="007C4F81">
      <w:pPr>
        <w:pStyle w:val="MainTitle"/>
        <w:tabs>
          <w:tab w:val="clear" w:pos="198"/>
          <w:tab w:val="left" w:pos="0"/>
        </w:tabs>
        <w:spacing w:line="276" w:lineRule="auto"/>
        <w:rPr>
          <w:b w:val="0"/>
          <w:i/>
          <w:szCs w:val="20"/>
        </w:rPr>
      </w:pPr>
      <w:r>
        <w:rPr>
          <w:sz w:val="28"/>
        </w:rPr>
        <w:t>СУБСИДИАРНОСТЬ</w:t>
      </w:r>
      <w:r w:rsidR="00CF6124">
        <w:rPr>
          <w:sz w:val="28"/>
        </w:rPr>
        <w:t xml:space="preserve"> КАК ПРОЦЕСС</w:t>
      </w:r>
      <w:r w:rsidR="00993D16">
        <w:rPr>
          <w:sz w:val="28"/>
        </w:rPr>
        <w:t xml:space="preserve"> В СООБЩЕСТВЕ СИСТЕМ</w:t>
      </w:r>
    </w:p>
    <w:p w14:paraId="439BCC09" w14:textId="4FF73A6D" w:rsidR="004E5440" w:rsidRPr="00583DF1" w:rsidRDefault="00944E1E" w:rsidP="00477656">
      <w:pPr>
        <w:pStyle w:val="UniversityName"/>
        <w:spacing w:line="360" w:lineRule="auto"/>
        <w:rPr>
          <w:b/>
          <w:i w:val="0"/>
          <w:sz w:val="28"/>
          <w:szCs w:val="28"/>
          <w:lang w:val="ru-RU"/>
        </w:rPr>
      </w:pPr>
      <w:r w:rsidRPr="00583DF1">
        <w:rPr>
          <w:b/>
          <w:i w:val="0"/>
          <w:sz w:val="28"/>
          <w:szCs w:val="28"/>
          <w:lang w:val="ru-RU"/>
        </w:rPr>
        <w:t>Козлов</w:t>
      </w:r>
      <w:bookmarkStart w:id="0" w:name="_GoBack"/>
      <w:bookmarkEnd w:id="0"/>
      <w:r w:rsidRPr="00583DF1">
        <w:rPr>
          <w:b/>
          <w:i w:val="0"/>
          <w:sz w:val="28"/>
          <w:szCs w:val="28"/>
          <w:lang w:val="ru-RU"/>
        </w:rPr>
        <w:t xml:space="preserve"> А.</w:t>
      </w:r>
      <w:r w:rsidR="00792967" w:rsidRPr="00583DF1">
        <w:rPr>
          <w:b/>
          <w:i w:val="0"/>
          <w:sz w:val="28"/>
          <w:szCs w:val="28"/>
          <w:lang w:val="ru-RU"/>
        </w:rPr>
        <w:t>В.</w:t>
      </w:r>
      <w:r w:rsidR="00782697" w:rsidRPr="00583DF1">
        <w:rPr>
          <w:b/>
          <w:i w:val="0"/>
          <w:sz w:val="28"/>
          <w:szCs w:val="28"/>
          <w:lang w:val="ru-RU"/>
        </w:rPr>
        <w:t xml:space="preserve">, </w:t>
      </w:r>
      <w:r w:rsidR="00950331" w:rsidRPr="00583DF1">
        <w:rPr>
          <w:b/>
          <w:i w:val="0"/>
          <w:sz w:val="28"/>
          <w:szCs w:val="28"/>
          <w:lang w:val="ru-RU"/>
        </w:rPr>
        <w:t>Цветков В.Я.</w:t>
      </w:r>
    </w:p>
    <w:p w14:paraId="4AEF418C" w14:textId="3E04A6D9" w:rsidR="00691AB7" w:rsidRPr="00583DF1" w:rsidRDefault="00782697" w:rsidP="00E93109">
      <w:pPr>
        <w:pStyle w:val="UniversityName"/>
        <w:tabs>
          <w:tab w:val="clear" w:pos="198"/>
          <w:tab w:val="left" w:pos="170"/>
        </w:tabs>
        <w:jc w:val="both"/>
        <w:rPr>
          <w:sz w:val="24"/>
          <w:szCs w:val="24"/>
          <w:lang w:val="ru-RU"/>
        </w:rPr>
      </w:pPr>
      <w:r w:rsidRPr="00583DF1">
        <w:rPr>
          <w:sz w:val="24"/>
          <w:szCs w:val="24"/>
          <w:lang w:val="ru-RU"/>
        </w:rPr>
        <w:t xml:space="preserve">Федеральное государственное бюджетное образовательное учреждение высшего образования </w:t>
      </w:r>
      <w:r w:rsidR="00F879D7" w:rsidRPr="00583DF1">
        <w:rPr>
          <w:sz w:val="24"/>
          <w:szCs w:val="24"/>
          <w:lang w:val="ru-RU"/>
        </w:rPr>
        <w:t>«</w:t>
      </w:r>
      <w:r w:rsidRPr="00583DF1">
        <w:rPr>
          <w:sz w:val="24"/>
          <w:szCs w:val="24"/>
          <w:lang w:val="ru-RU"/>
        </w:rPr>
        <w:t>МИРЭА - Российский технологический университет</w:t>
      </w:r>
      <w:r w:rsidR="00F879D7" w:rsidRPr="00583DF1">
        <w:rPr>
          <w:sz w:val="24"/>
          <w:szCs w:val="24"/>
          <w:lang w:val="ru-RU"/>
        </w:rPr>
        <w:t>»</w:t>
      </w:r>
      <w:r w:rsidRPr="00583DF1">
        <w:rPr>
          <w:sz w:val="24"/>
          <w:szCs w:val="24"/>
          <w:lang w:val="ru-RU"/>
        </w:rPr>
        <w:t xml:space="preserve">, 119454, Россия, г. Москва, проспект Вернадского, 78, </w:t>
      </w:r>
      <w:r w:rsidR="00EB2AEA" w:rsidRPr="00583DF1">
        <w:rPr>
          <w:sz w:val="24"/>
          <w:szCs w:val="24"/>
        </w:rPr>
        <w:t>e</w:t>
      </w:r>
      <w:r w:rsidR="00EB2AEA" w:rsidRPr="00583DF1">
        <w:rPr>
          <w:sz w:val="24"/>
          <w:szCs w:val="24"/>
          <w:lang w:val="ru-RU"/>
        </w:rPr>
        <w:t>-</w:t>
      </w:r>
      <w:r w:rsidR="00EB2AEA" w:rsidRPr="00583DF1">
        <w:rPr>
          <w:sz w:val="24"/>
          <w:szCs w:val="24"/>
        </w:rPr>
        <w:t>mail</w:t>
      </w:r>
      <w:r w:rsidR="00EB2AEA" w:rsidRPr="00583DF1">
        <w:rPr>
          <w:sz w:val="24"/>
          <w:szCs w:val="24"/>
          <w:lang w:val="ru-RU"/>
        </w:rPr>
        <w:t xml:space="preserve">: </w:t>
      </w:r>
      <w:r w:rsidR="00375EAE" w:rsidRPr="00583DF1">
        <w:rPr>
          <w:sz w:val="24"/>
          <w:szCs w:val="24"/>
        </w:rPr>
        <w:t>cvj</w:t>
      </w:r>
      <w:r w:rsidR="00375EAE" w:rsidRPr="00583DF1">
        <w:rPr>
          <w:sz w:val="24"/>
          <w:szCs w:val="24"/>
          <w:lang w:val="ru-RU"/>
        </w:rPr>
        <w:t>2@</w:t>
      </w:r>
      <w:r w:rsidR="00375EAE" w:rsidRPr="00583DF1">
        <w:rPr>
          <w:sz w:val="24"/>
          <w:szCs w:val="24"/>
        </w:rPr>
        <w:t>mail</w:t>
      </w:r>
      <w:r w:rsidR="00375EAE" w:rsidRPr="00583DF1">
        <w:rPr>
          <w:sz w:val="24"/>
          <w:szCs w:val="24"/>
          <w:lang w:val="ru-RU"/>
        </w:rPr>
        <w:t>.</w:t>
      </w:r>
      <w:r w:rsidR="00375EAE" w:rsidRPr="00583DF1">
        <w:rPr>
          <w:sz w:val="24"/>
          <w:szCs w:val="24"/>
        </w:rPr>
        <w:t>ru</w:t>
      </w:r>
    </w:p>
    <w:p w14:paraId="7A27E3D9" w14:textId="5E529ADA" w:rsidR="00A061DD" w:rsidRPr="00583DF1" w:rsidRDefault="00CC1917" w:rsidP="00DD7BF1">
      <w:pPr>
        <w:pStyle w:val="MainTitle"/>
        <w:pBdr>
          <w:top w:val="single" w:sz="12" w:space="1" w:color="auto"/>
          <w:bottom w:val="single" w:sz="12" w:space="1" w:color="auto"/>
        </w:pBdr>
        <w:tabs>
          <w:tab w:val="clear" w:pos="198"/>
          <w:tab w:val="left" w:pos="0"/>
        </w:tabs>
        <w:jc w:val="both"/>
        <w:rPr>
          <w:color w:val="auto"/>
          <w:sz w:val="24"/>
          <w:szCs w:val="24"/>
        </w:rPr>
      </w:pPr>
      <w:r w:rsidRPr="00583DF1">
        <w:rPr>
          <w:caps w:val="0"/>
          <w:sz w:val="24"/>
          <w:szCs w:val="24"/>
        </w:rPr>
        <w:t>Исследуется субсидиарность как свойство сложных самоорганизующихся процессов</w:t>
      </w:r>
      <w:r w:rsidR="00A30FC9" w:rsidRPr="00583DF1">
        <w:rPr>
          <w:caps w:val="0"/>
          <w:sz w:val="24"/>
          <w:szCs w:val="24"/>
        </w:rPr>
        <w:t xml:space="preserve"> и систем. Рассмотрены субсидиарные системы – аналоги живых систем. </w:t>
      </w:r>
      <w:r w:rsidR="00993D16" w:rsidRPr="00583DF1">
        <w:rPr>
          <w:caps w:val="0"/>
          <w:sz w:val="24"/>
          <w:szCs w:val="24"/>
        </w:rPr>
        <w:t xml:space="preserve">В технических и вычислительных системах это мультиагентные системы. </w:t>
      </w:r>
      <w:r w:rsidR="00A30FC9" w:rsidRPr="00583DF1">
        <w:rPr>
          <w:caps w:val="0"/>
          <w:sz w:val="24"/>
          <w:szCs w:val="24"/>
        </w:rPr>
        <w:t xml:space="preserve">В этих системах существует возможность выбора и неопределенность. </w:t>
      </w:r>
      <w:r w:rsidR="00993D16" w:rsidRPr="00583DF1">
        <w:rPr>
          <w:caps w:val="0"/>
          <w:sz w:val="24"/>
          <w:szCs w:val="24"/>
        </w:rPr>
        <w:t>Р</w:t>
      </w:r>
      <w:r w:rsidR="00A30FC9" w:rsidRPr="00583DF1">
        <w:rPr>
          <w:caps w:val="0"/>
          <w:sz w:val="24"/>
          <w:szCs w:val="24"/>
        </w:rPr>
        <w:t>аскрывается сущность субсидиарности и направления применения субсидиарных систем. для моделирование применено двухпараметрическое логистическое уравнение. Рассмотрены два альтернативных процесса поведения субсидиарной системы в сообществе субсидиарных систем. Проанализированы процессы расхода ресурсов и накопления ресурсов</w:t>
      </w:r>
      <w:r w:rsidR="00E47EAA" w:rsidRPr="00583DF1">
        <w:rPr>
          <w:caps w:val="0"/>
          <w:sz w:val="24"/>
          <w:szCs w:val="24"/>
        </w:rPr>
        <w:t>.</w:t>
      </w:r>
      <w:r w:rsidR="00D76A7D" w:rsidRPr="00583DF1">
        <w:rPr>
          <w:caps w:val="0"/>
          <w:color w:val="auto"/>
          <w:sz w:val="24"/>
          <w:szCs w:val="24"/>
        </w:rPr>
        <w:t xml:space="preserve"> </w:t>
      </w:r>
    </w:p>
    <w:p w14:paraId="4B106DC7" w14:textId="262EBE45" w:rsidR="007842A4" w:rsidRPr="00583DF1" w:rsidRDefault="0094160D" w:rsidP="00E93109">
      <w:pPr>
        <w:pStyle w:val="035"/>
        <w:spacing w:line="240" w:lineRule="auto"/>
        <w:ind w:firstLine="0"/>
        <w:rPr>
          <w:color w:val="auto"/>
          <w:sz w:val="24"/>
          <w:szCs w:val="24"/>
        </w:rPr>
      </w:pPr>
      <w:r w:rsidRPr="00583DF1">
        <w:rPr>
          <w:color w:val="auto"/>
          <w:sz w:val="24"/>
          <w:szCs w:val="24"/>
        </w:rPr>
        <w:t xml:space="preserve">Ключевые слова: </w:t>
      </w:r>
      <w:r w:rsidR="00993D16" w:rsidRPr="00583DF1">
        <w:rPr>
          <w:color w:val="auto"/>
          <w:sz w:val="24"/>
          <w:szCs w:val="24"/>
        </w:rPr>
        <w:t>сложные системы</w:t>
      </w:r>
      <w:r w:rsidR="00D76A7D" w:rsidRPr="00583DF1">
        <w:rPr>
          <w:sz w:val="24"/>
          <w:szCs w:val="24"/>
        </w:rPr>
        <w:t xml:space="preserve">, </w:t>
      </w:r>
      <w:r w:rsidR="00993D16" w:rsidRPr="00583DF1">
        <w:rPr>
          <w:sz w:val="24"/>
          <w:szCs w:val="24"/>
        </w:rPr>
        <w:t>субсидиарность</w:t>
      </w:r>
      <w:r w:rsidR="00606951" w:rsidRPr="00583DF1">
        <w:rPr>
          <w:sz w:val="24"/>
          <w:szCs w:val="24"/>
        </w:rPr>
        <w:t xml:space="preserve">, </w:t>
      </w:r>
      <w:r w:rsidR="00993D16" w:rsidRPr="00583DF1">
        <w:rPr>
          <w:sz w:val="24"/>
          <w:szCs w:val="24"/>
        </w:rPr>
        <w:t>искусственный интеллект</w:t>
      </w:r>
      <w:r w:rsidR="00D76A7D" w:rsidRPr="00583DF1">
        <w:rPr>
          <w:sz w:val="24"/>
          <w:szCs w:val="24"/>
        </w:rPr>
        <w:t xml:space="preserve">, </w:t>
      </w:r>
      <w:r w:rsidR="002E65EF" w:rsidRPr="00583DF1">
        <w:rPr>
          <w:sz w:val="24"/>
          <w:szCs w:val="24"/>
        </w:rPr>
        <w:t xml:space="preserve">неопределенность, </w:t>
      </w:r>
      <w:r w:rsidR="00993D16" w:rsidRPr="00583DF1">
        <w:rPr>
          <w:sz w:val="24"/>
          <w:szCs w:val="24"/>
        </w:rPr>
        <w:t>логистическая модель, мультиагентные системы</w:t>
      </w:r>
      <w:r w:rsidR="00E47EAA" w:rsidRPr="00583DF1">
        <w:rPr>
          <w:sz w:val="24"/>
          <w:szCs w:val="24"/>
        </w:rPr>
        <w:t>.</w:t>
      </w:r>
      <w:r w:rsidR="00D76A7D" w:rsidRPr="00583DF1">
        <w:rPr>
          <w:sz w:val="24"/>
          <w:szCs w:val="24"/>
        </w:rPr>
        <w:t xml:space="preserve"> </w:t>
      </w:r>
    </w:p>
    <w:p w14:paraId="31559350" w14:textId="77777777" w:rsidR="0094160D" w:rsidRPr="00583DF1" w:rsidRDefault="0094160D" w:rsidP="0094160D">
      <w:pPr>
        <w:pStyle w:val="035"/>
        <w:spacing w:line="276" w:lineRule="auto"/>
        <w:ind w:firstLine="0"/>
        <w:rPr>
          <w:color w:val="auto"/>
          <w:sz w:val="24"/>
          <w:szCs w:val="24"/>
        </w:rPr>
      </w:pPr>
    </w:p>
    <w:p w14:paraId="69EB1675" w14:textId="3D354BEB" w:rsidR="00A061DD" w:rsidRPr="00A70A17" w:rsidRDefault="00A70A17" w:rsidP="00A061DD">
      <w:pPr>
        <w:pStyle w:val="MainTitle"/>
        <w:tabs>
          <w:tab w:val="clear" w:pos="198"/>
          <w:tab w:val="left" w:pos="0"/>
        </w:tabs>
        <w:spacing w:line="276" w:lineRule="auto"/>
        <w:rPr>
          <w:b w:val="0"/>
          <w:i/>
          <w:szCs w:val="20"/>
          <w:lang w:val="en-US"/>
        </w:rPr>
      </w:pPr>
      <w:r w:rsidRPr="00A70A17">
        <w:rPr>
          <w:sz w:val="28"/>
          <w:lang w:val="en-US"/>
        </w:rPr>
        <w:t>SUBSIDIARITY AS A PROCESS IN THE SYSTEM COMMUNITY</w:t>
      </w:r>
    </w:p>
    <w:p w14:paraId="0D9FF8B2" w14:textId="3D099255" w:rsidR="00C4400A" w:rsidRPr="00583DF1" w:rsidRDefault="00950331" w:rsidP="00660714">
      <w:pPr>
        <w:pStyle w:val="035"/>
        <w:spacing w:after="240" w:line="276" w:lineRule="auto"/>
        <w:ind w:firstLine="0"/>
        <w:jc w:val="center"/>
        <w:rPr>
          <w:b/>
          <w:color w:val="auto"/>
          <w:sz w:val="28"/>
          <w:szCs w:val="28"/>
          <w:lang w:val="en-US"/>
        </w:rPr>
      </w:pPr>
      <w:r w:rsidRPr="00583DF1">
        <w:rPr>
          <w:b/>
          <w:sz w:val="28"/>
          <w:szCs w:val="28"/>
          <w:lang w:val="en-US"/>
        </w:rPr>
        <w:t>KozlovA.</w:t>
      </w:r>
      <w:r w:rsidR="00C4400A" w:rsidRPr="00583DF1">
        <w:rPr>
          <w:b/>
          <w:sz w:val="28"/>
          <w:szCs w:val="28"/>
          <w:lang w:val="en-US"/>
        </w:rPr>
        <w:t>V</w:t>
      </w:r>
      <w:r w:rsidR="00C4400A" w:rsidRPr="00583DF1">
        <w:rPr>
          <w:b/>
          <w:color w:val="auto"/>
          <w:sz w:val="28"/>
          <w:szCs w:val="28"/>
          <w:lang w:val="en-US"/>
        </w:rPr>
        <w:t>., Ttsvetkov V</w:t>
      </w:r>
      <w:r w:rsidR="002E65EF" w:rsidRPr="00583DF1">
        <w:rPr>
          <w:b/>
          <w:color w:val="auto"/>
          <w:sz w:val="28"/>
          <w:szCs w:val="28"/>
          <w:lang w:val="en-US"/>
        </w:rPr>
        <w:t>.</w:t>
      </w:r>
      <w:r w:rsidR="00C4400A" w:rsidRPr="00583DF1">
        <w:rPr>
          <w:b/>
          <w:color w:val="auto"/>
          <w:sz w:val="28"/>
          <w:szCs w:val="28"/>
          <w:lang w:val="en-US"/>
        </w:rPr>
        <w:t>Ya.</w:t>
      </w:r>
    </w:p>
    <w:p w14:paraId="4D1480D5" w14:textId="46AECB86" w:rsidR="00C4400A" w:rsidRPr="00583DF1" w:rsidRDefault="00782697" w:rsidP="00DD7BF1">
      <w:pPr>
        <w:pStyle w:val="035"/>
        <w:spacing w:after="240" w:line="240" w:lineRule="auto"/>
        <w:ind w:left="142" w:firstLine="0"/>
        <w:rPr>
          <w:i/>
          <w:color w:val="auto"/>
          <w:sz w:val="24"/>
          <w:szCs w:val="24"/>
          <w:lang w:val="en-US"/>
        </w:rPr>
      </w:pPr>
      <w:r w:rsidRPr="00583DF1">
        <w:rPr>
          <w:i/>
          <w:color w:val="auto"/>
          <w:sz w:val="24"/>
          <w:szCs w:val="24"/>
          <w:lang w:val="en-US"/>
        </w:rPr>
        <w:t xml:space="preserve">Federal State Educational Institution of Higher Education “Russian Technological University”, 119454, 78 Vernadsky Avenue, Moscow, Russia, </w:t>
      </w:r>
      <w:r w:rsidR="00C4400A" w:rsidRPr="00583DF1">
        <w:rPr>
          <w:i/>
          <w:color w:val="auto"/>
          <w:sz w:val="24"/>
          <w:szCs w:val="24"/>
          <w:lang w:val="en-US"/>
        </w:rPr>
        <w:t>e-mail:cvj2@mail.ru</w:t>
      </w:r>
    </w:p>
    <w:p w14:paraId="55CECA9E" w14:textId="70EB87BA" w:rsidR="00E93109" w:rsidRPr="00583DF1" w:rsidRDefault="00A70A17" w:rsidP="00DD7BF1">
      <w:pPr>
        <w:pStyle w:val="035"/>
        <w:pBdr>
          <w:top w:val="single" w:sz="12" w:space="1" w:color="auto"/>
          <w:bottom w:val="single" w:sz="12" w:space="1" w:color="auto"/>
        </w:pBdr>
        <w:spacing w:after="240" w:line="240" w:lineRule="auto"/>
        <w:ind w:firstLine="0"/>
        <w:rPr>
          <w:b/>
          <w:sz w:val="24"/>
          <w:szCs w:val="24"/>
          <w:lang w:val="en-US"/>
        </w:rPr>
      </w:pPr>
      <w:r w:rsidRPr="00583DF1">
        <w:rPr>
          <w:b/>
          <w:sz w:val="24"/>
          <w:szCs w:val="24"/>
          <w:lang w:val="en-US"/>
        </w:rPr>
        <w:t>The article explores subsidiarity. Subsidiarity is a property of complex self-organizing processes and systems. Paper analyzes the subsidiary systems - analogues of living systems. In technical and computing systems, these are multi-agent systems. Such systems have a choice and contain uncertainty. The article describes the main directions of the use of subsidiary systems. A two-parameter logistic equation is used for modeling. Two alternative processes of behavior of the subsidiary system are considered. The article analyzes the processes of resource consumption and accumulation of resources in the community of subsidiary systems.</w:t>
      </w:r>
    </w:p>
    <w:p w14:paraId="117083E6" w14:textId="348AC10B" w:rsidR="00E93109" w:rsidRPr="00583DF1" w:rsidRDefault="00E93109" w:rsidP="00E93109">
      <w:pPr>
        <w:pStyle w:val="035"/>
        <w:spacing w:line="240" w:lineRule="auto"/>
        <w:ind w:firstLine="0"/>
        <w:rPr>
          <w:color w:val="auto"/>
          <w:sz w:val="24"/>
          <w:szCs w:val="24"/>
          <w:lang w:val="en-US"/>
        </w:rPr>
      </w:pPr>
      <w:r w:rsidRPr="00583DF1">
        <w:rPr>
          <w:color w:val="auto"/>
          <w:sz w:val="24"/>
          <w:szCs w:val="24"/>
          <w:lang w:val="en-US"/>
        </w:rPr>
        <w:t>Key words</w:t>
      </w:r>
      <w:r w:rsidR="009353B0" w:rsidRPr="00583DF1">
        <w:rPr>
          <w:color w:val="auto"/>
          <w:sz w:val="24"/>
          <w:szCs w:val="24"/>
          <w:lang w:val="en-US"/>
        </w:rPr>
        <w:t xml:space="preserve">: </w:t>
      </w:r>
      <w:r w:rsidR="00A70A17" w:rsidRPr="00583DF1">
        <w:rPr>
          <w:color w:val="auto"/>
          <w:sz w:val="24"/>
          <w:szCs w:val="24"/>
          <w:lang w:val="en-US"/>
        </w:rPr>
        <w:t>complex systems, subsidiarity, artificial intelligence, uncertainty</w:t>
      </w:r>
      <w:r w:rsidR="002E65EF" w:rsidRPr="00583DF1">
        <w:rPr>
          <w:color w:val="auto"/>
          <w:sz w:val="24"/>
          <w:szCs w:val="24"/>
          <w:lang w:val="en-US"/>
        </w:rPr>
        <w:t>,</w:t>
      </w:r>
      <w:r w:rsidR="00A70A17" w:rsidRPr="00583DF1">
        <w:rPr>
          <w:color w:val="auto"/>
          <w:sz w:val="24"/>
          <w:szCs w:val="24"/>
          <w:lang w:val="en-US"/>
        </w:rPr>
        <w:t xml:space="preserve"> logistic model, multi-agent systems</w:t>
      </w:r>
      <w:r w:rsidR="00993D16" w:rsidRPr="00583DF1">
        <w:rPr>
          <w:sz w:val="24"/>
          <w:szCs w:val="24"/>
          <w:lang w:val="en-US"/>
        </w:rPr>
        <w:t>.</w:t>
      </w:r>
    </w:p>
    <w:p w14:paraId="6EAF9B52" w14:textId="77777777" w:rsidR="0094160D" w:rsidRPr="00A70A17" w:rsidRDefault="0094160D" w:rsidP="0094160D">
      <w:pPr>
        <w:pStyle w:val="035"/>
        <w:spacing w:line="276" w:lineRule="auto"/>
        <w:ind w:firstLine="0"/>
        <w:rPr>
          <w:color w:val="auto"/>
          <w:sz w:val="20"/>
          <w:lang w:val="en-US"/>
        </w:rPr>
      </w:pPr>
    </w:p>
    <w:p w14:paraId="73CC61B7" w14:textId="7558E60C" w:rsidR="00E93109" w:rsidRPr="00A70A17" w:rsidRDefault="00E93109" w:rsidP="00E93109">
      <w:pPr>
        <w:pStyle w:val="035"/>
        <w:spacing w:line="276" w:lineRule="auto"/>
        <w:rPr>
          <w:color w:val="auto"/>
          <w:sz w:val="20"/>
          <w:lang w:val="en-US"/>
        </w:rPr>
      </w:pPr>
    </w:p>
    <w:p w14:paraId="5F8B006D" w14:textId="627487B0" w:rsidR="00CF6124" w:rsidRPr="00583DF1" w:rsidRDefault="00CF6124" w:rsidP="002E65EF">
      <w:pPr>
        <w:pStyle w:val="100"/>
        <w:ind w:firstLine="0"/>
        <w:rPr>
          <w:b/>
          <w:sz w:val="24"/>
          <w:szCs w:val="24"/>
        </w:rPr>
      </w:pPr>
      <w:r w:rsidRPr="00583DF1">
        <w:rPr>
          <w:b/>
          <w:sz w:val="24"/>
          <w:szCs w:val="24"/>
        </w:rPr>
        <w:t>Суб</w:t>
      </w:r>
      <w:r w:rsidR="00782697" w:rsidRPr="00583DF1">
        <w:rPr>
          <w:b/>
          <w:sz w:val="24"/>
          <w:szCs w:val="24"/>
        </w:rPr>
        <w:t>сидиарность как сложный процесс</w:t>
      </w:r>
    </w:p>
    <w:p w14:paraId="5E851E96" w14:textId="1086E5A8" w:rsidR="008662F4" w:rsidRPr="00583DF1" w:rsidRDefault="00CF6124" w:rsidP="00782697">
      <w:pPr>
        <w:pStyle w:val="100"/>
        <w:ind w:firstLine="142"/>
        <w:rPr>
          <w:sz w:val="24"/>
          <w:szCs w:val="24"/>
        </w:rPr>
      </w:pPr>
      <w:r w:rsidRPr="00583DF1">
        <w:rPr>
          <w:sz w:val="24"/>
          <w:szCs w:val="24"/>
        </w:rPr>
        <w:t xml:space="preserve">Наряду со сложными системами существуют сложные процессы. Субсидиарность может характеризовать сложную систему и </w:t>
      </w:r>
      <w:r w:rsidR="00950331" w:rsidRPr="00583DF1">
        <w:rPr>
          <w:sz w:val="24"/>
          <w:szCs w:val="24"/>
        </w:rPr>
        <w:t>главное</w:t>
      </w:r>
      <w:r w:rsidRPr="00583DF1">
        <w:rPr>
          <w:sz w:val="24"/>
          <w:szCs w:val="24"/>
        </w:rPr>
        <w:t xml:space="preserve"> сложный процесс, который имеет несколько направлений развития. Первое направление субсидиарности связано с управлением</w:t>
      </w:r>
      <w:r w:rsidR="00B6455B" w:rsidRPr="00583DF1">
        <w:rPr>
          <w:sz w:val="24"/>
          <w:szCs w:val="24"/>
        </w:rPr>
        <w:t xml:space="preserve"> [</w:t>
      </w:r>
      <w:r w:rsidR="00D87F32" w:rsidRPr="00583DF1">
        <w:rPr>
          <w:sz w:val="24"/>
          <w:szCs w:val="24"/>
        </w:rPr>
        <w:t>1, 2</w:t>
      </w:r>
      <w:r w:rsidR="00B6455B" w:rsidRPr="00583DF1">
        <w:rPr>
          <w:sz w:val="24"/>
          <w:szCs w:val="24"/>
        </w:rPr>
        <w:t>]</w:t>
      </w:r>
      <w:r w:rsidR="00950331" w:rsidRPr="00583DF1">
        <w:rPr>
          <w:sz w:val="24"/>
          <w:szCs w:val="24"/>
        </w:rPr>
        <w:t>. Это направление описывает процессы и системы.</w:t>
      </w:r>
      <w:r w:rsidR="00782697" w:rsidRPr="00583DF1">
        <w:rPr>
          <w:sz w:val="24"/>
          <w:szCs w:val="24"/>
        </w:rPr>
        <w:t xml:space="preserve"> </w:t>
      </w:r>
      <w:r w:rsidRPr="00583DF1">
        <w:rPr>
          <w:sz w:val="24"/>
          <w:szCs w:val="24"/>
        </w:rPr>
        <w:t>Второе направление связано с самоорганизаци</w:t>
      </w:r>
      <w:r w:rsidR="00950331" w:rsidRPr="00583DF1">
        <w:rPr>
          <w:sz w:val="24"/>
          <w:szCs w:val="24"/>
        </w:rPr>
        <w:t>ей</w:t>
      </w:r>
      <w:r w:rsidR="00D87F32" w:rsidRPr="00583DF1">
        <w:rPr>
          <w:sz w:val="24"/>
          <w:szCs w:val="24"/>
        </w:rPr>
        <w:t xml:space="preserve"> [3]</w:t>
      </w:r>
      <w:r w:rsidRPr="00583DF1">
        <w:rPr>
          <w:sz w:val="24"/>
          <w:szCs w:val="24"/>
        </w:rPr>
        <w:t xml:space="preserve">. </w:t>
      </w:r>
      <w:r w:rsidR="00950331" w:rsidRPr="00583DF1">
        <w:rPr>
          <w:sz w:val="24"/>
          <w:szCs w:val="24"/>
        </w:rPr>
        <w:t>Это направление описывает процессы и системы</w:t>
      </w:r>
      <w:r w:rsidR="00D87F32" w:rsidRPr="00583DF1">
        <w:rPr>
          <w:sz w:val="24"/>
          <w:szCs w:val="24"/>
        </w:rPr>
        <w:t>.</w:t>
      </w:r>
      <w:r w:rsidR="00950331" w:rsidRPr="00583DF1">
        <w:rPr>
          <w:sz w:val="24"/>
          <w:szCs w:val="24"/>
        </w:rPr>
        <w:t xml:space="preserve"> </w:t>
      </w:r>
      <w:r w:rsidRPr="00583DF1">
        <w:rPr>
          <w:sz w:val="24"/>
          <w:szCs w:val="24"/>
        </w:rPr>
        <w:t>Третье направление субсидиарности связано</w:t>
      </w:r>
      <w:r w:rsidR="00950331" w:rsidRPr="00583DF1">
        <w:rPr>
          <w:sz w:val="24"/>
          <w:szCs w:val="24"/>
        </w:rPr>
        <w:t xml:space="preserve"> </w:t>
      </w:r>
      <w:r w:rsidRPr="00583DF1">
        <w:rPr>
          <w:sz w:val="24"/>
          <w:szCs w:val="24"/>
        </w:rPr>
        <w:t>с процессами вычи</w:t>
      </w:r>
      <w:r w:rsidR="00950331" w:rsidRPr="00583DF1">
        <w:rPr>
          <w:sz w:val="24"/>
          <w:szCs w:val="24"/>
        </w:rPr>
        <w:t>с</w:t>
      </w:r>
      <w:r w:rsidRPr="00583DF1">
        <w:rPr>
          <w:sz w:val="24"/>
          <w:szCs w:val="24"/>
        </w:rPr>
        <w:t>лений</w:t>
      </w:r>
      <w:r w:rsidR="00950331" w:rsidRPr="00583DF1">
        <w:rPr>
          <w:sz w:val="24"/>
          <w:szCs w:val="24"/>
        </w:rPr>
        <w:t xml:space="preserve">. </w:t>
      </w:r>
      <w:r w:rsidR="00B6455B" w:rsidRPr="00583DF1">
        <w:rPr>
          <w:sz w:val="24"/>
          <w:szCs w:val="24"/>
        </w:rPr>
        <w:t xml:space="preserve">Четвертое </w:t>
      </w:r>
      <w:r w:rsidR="00950331" w:rsidRPr="00583DF1">
        <w:rPr>
          <w:sz w:val="24"/>
          <w:szCs w:val="24"/>
        </w:rPr>
        <w:t>направление субсидиарности связано с делимостью живых систем</w:t>
      </w:r>
      <w:r w:rsidR="00B6455B" w:rsidRPr="00583DF1">
        <w:rPr>
          <w:sz w:val="24"/>
          <w:szCs w:val="24"/>
        </w:rPr>
        <w:t xml:space="preserve"> [</w:t>
      </w:r>
      <w:r w:rsidR="00D87F32" w:rsidRPr="00583DF1">
        <w:rPr>
          <w:sz w:val="24"/>
          <w:szCs w:val="24"/>
        </w:rPr>
        <w:t>4</w:t>
      </w:r>
      <w:r w:rsidR="00B6455B" w:rsidRPr="00583DF1">
        <w:rPr>
          <w:sz w:val="24"/>
          <w:szCs w:val="24"/>
        </w:rPr>
        <w:t>]</w:t>
      </w:r>
      <w:r w:rsidR="00950331" w:rsidRPr="00583DF1">
        <w:rPr>
          <w:sz w:val="24"/>
          <w:szCs w:val="24"/>
        </w:rPr>
        <w:t xml:space="preserve">. </w:t>
      </w:r>
      <w:r w:rsidR="00B6455B" w:rsidRPr="00583DF1">
        <w:rPr>
          <w:sz w:val="24"/>
          <w:szCs w:val="24"/>
        </w:rPr>
        <w:t>Четвертое</w:t>
      </w:r>
      <w:r w:rsidR="00950331" w:rsidRPr="00583DF1">
        <w:rPr>
          <w:sz w:val="24"/>
          <w:szCs w:val="24"/>
        </w:rPr>
        <w:t xml:space="preserve"> направление описывает процессы.</w:t>
      </w:r>
      <w:r w:rsidRPr="00583DF1">
        <w:rPr>
          <w:sz w:val="24"/>
          <w:szCs w:val="24"/>
        </w:rPr>
        <w:t xml:space="preserve"> </w:t>
      </w:r>
      <w:r w:rsidR="00B6455B" w:rsidRPr="00583DF1">
        <w:rPr>
          <w:sz w:val="24"/>
          <w:szCs w:val="24"/>
        </w:rPr>
        <w:t>Пятое</w:t>
      </w:r>
      <w:r w:rsidR="00782697" w:rsidRPr="00583DF1">
        <w:rPr>
          <w:sz w:val="24"/>
          <w:szCs w:val="24"/>
        </w:rPr>
        <w:t xml:space="preserve"> </w:t>
      </w:r>
      <w:r w:rsidR="00B6455B" w:rsidRPr="00583DF1">
        <w:rPr>
          <w:sz w:val="24"/>
          <w:szCs w:val="24"/>
        </w:rPr>
        <w:t>направление субсидиарности связано с моделирование</w:t>
      </w:r>
      <w:r w:rsidR="00094DFF" w:rsidRPr="00583DF1">
        <w:rPr>
          <w:sz w:val="24"/>
          <w:szCs w:val="24"/>
        </w:rPr>
        <w:t>м</w:t>
      </w:r>
      <w:r w:rsidR="00782697" w:rsidRPr="00583DF1">
        <w:rPr>
          <w:sz w:val="24"/>
          <w:szCs w:val="24"/>
        </w:rPr>
        <w:t xml:space="preserve"> </w:t>
      </w:r>
      <w:r w:rsidR="00B6455B" w:rsidRPr="00583DF1">
        <w:rPr>
          <w:sz w:val="24"/>
          <w:szCs w:val="24"/>
        </w:rPr>
        <w:t>живых систем в неживых системах</w:t>
      </w:r>
      <w:r w:rsidR="00094DFF" w:rsidRPr="00583DF1">
        <w:rPr>
          <w:sz w:val="24"/>
          <w:szCs w:val="24"/>
        </w:rPr>
        <w:t xml:space="preserve"> []</w:t>
      </w:r>
      <w:r w:rsidR="00B6455B" w:rsidRPr="00583DF1">
        <w:rPr>
          <w:sz w:val="24"/>
          <w:szCs w:val="24"/>
        </w:rPr>
        <w:t xml:space="preserve">. Шестое направление субсидиарности связано с исследование интеллектуальных систем. </w:t>
      </w:r>
      <w:r w:rsidR="00B6455B" w:rsidRPr="00583DF1">
        <w:rPr>
          <w:sz w:val="24"/>
          <w:szCs w:val="24"/>
        </w:rPr>
        <w:lastRenderedPageBreak/>
        <w:t xml:space="preserve">Седьмое направление субсидиарности связано с </w:t>
      </w:r>
      <w:r w:rsidR="00D87F32" w:rsidRPr="00583DF1">
        <w:rPr>
          <w:sz w:val="24"/>
          <w:szCs w:val="24"/>
        </w:rPr>
        <w:t xml:space="preserve">рыночными </w:t>
      </w:r>
      <w:r w:rsidR="00B6455B" w:rsidRPr="00583DF1">
        <w:rPr>
          <w:sz w:val="24"/>
          <w:szCs w:val="24"/>
        </w:rPr>
        <w:t xml:space="preserve">процессами </w:t>
      </w:r>
      <w:r w:rsidR="00D87F32" w:rsidRPr="00583DF1">
        <w:rPr>
          <w:sz w:val="24"/>
          <w:szCs w:val="24"/>
        </w:rPr>
        <w:t xml:space="preserve">[5] </w:t>
      </w:r>
      <w:r w:rsidR="00B6455B" w:rsidRPr="00583DF1">
        <w:rPr>
          <w:sz w:val="24"/>
          <w:szCs w:val="24"/>
        </w:rPr>
        <w:t>и правом [</w:t>
      </w:r>
      <w:r w:rsidR="00D87F32" w:rsidRPr="00583DF1">
        <w:rPr>
          <w:sz w:val="24"/>
          <w:szCs w:val="24"/>
        </w:rPr>
        <w:t>6</w:t>
      </w:r>
      <w:r w:rsidR="00B6455B" w:rsidRPr="00583DF1">
        <w:rPr>
          <w:sz w:val="24"/>
          <w:szCs w:val="24"/>
        </w:rPr>
        <w:t>]. Таким образом</w:t>
      </w:r>
      <w:r w:rsidR="00094DFF" w:rsidRPr="00583DF1">
        <w:rPr>
          <w:sz w:val="24"/>
          <w:szCs w:val="24"/>
        </w:rPr>
        <w:t>,</w:t>
      </w:r>
      <w:r w:rsidR="00B6455B" w:rsidRPr="00583DF1">
        <w:rPr>
          <w:sz w:val="24"/>
          <w:szCs w:val="24"/>
        </w:rPr>
        <w:t xml:space="preserve"> субсидиарность является объектом широких исследований.</w:t>
      </w:r>
    </w:p>
    <w:p w14:paraId="42D76777" w14:textId="6EF6BF6E" w:rsidR="007811AE" w:rsidRPr="00583DF1" w:rsidRDefault="00094DFF" w:rsidP="002E65EF">
      <w:pPr>
        <w:pStyle w:val="100"/>
        <w:ind w:firstLine="0"/>
        <w:rPr>
          <w:sz w:val="24"/>
          <w:szCs w:val="24"/>
        </w:rPr>
      </w:pPr>
      <w:r w:rsidRPr="00583DF1">
        <w:rPr>
          <w:b/>
          <w:sz w:val="24"/>
          <w:szCs w:val="24"/>
        </w:rPr>
        <w:t>Мультиагентные м</w:t>
      </w:r>
      <w:r w:rsidR="009353B0" w:rsidRPr="00583DF1">
        <w:rPr>
          <w:b/>
          <w:sz w:val="24"/>
          <w:szCs w:val="24"/>
        </w:rPr>
        <w:t>одел</w:t>
      </w:r>
      <w:r w:rsidRPr="00583DF1">
        <w:rPr>
          <w:b/>
          <w:sz w:val="24"/>
          <w:szCs w:val="24"/>
        </w:rPr>
        <w:t>и субсидиарност</w:t>
      </w:r>
      <w:r w:rsidR="00782697" w:rsidRPr="00583DF1">
        <w:rPr>
          <w:b/>
          <w:sz w:val="24"/>
          <w:szCs w:val="24"/>
        </w:rPr>
        <w:t>ь</w:t>
      </w:r>
      <w:r w:rsidR="007811AE" w:rsidRPr="00583DF1">
        <w:rPr>
          <w:sz w:val="24"/>
          <w:szCs w:val="24"/>
        </w:rPr>
        <w:t xml:space="preserve"> </w:t>
      </w:r>
    </w:p>
    <w:p w14:paraId="7F811403" w14:textId="6D972464" w:rsidR="00094DFF" w:rsidRPr="00583DF1" w:rsidRDefault="00094DFF" w:rsidP="00782697">
      <w:pPr>
        <w:pStyle w:val="100"/>
        <w:ind w:firstLine="142"/>
        <w:rPr>
          <w:sz w:val="24"/>
          <w:szCs w:val="24"/>
        </w:rPr>
      </w:pPr>
      <w:r w:rsidRPr="00583DF1">
        <w:rPr>
          <w:sz w:val="24"/>
          <w:szCs w:val="24"/>
        </w:rPr>
        <w:t>Если рассмотреть модель субсидиарной системы в сообществе подобных систем, то можно дать простую схематическую модель. Эта модель является полным аналогом мул</w:t>
      </w:r>
      <w:r w:rsidR="00797AE8" w:rsidRPr="00583DF1">
        <w:rPr>
          <w:sz w:val="24"/>
          <w:szCs w:val="24"/>
        </w:rPr>
        <w:t>ьт</w:t>
      </w:r>
      <w:r w:rsidRPr="00583DF1">
        <w:rPr>
          <w:sz w:val="24"/>
          <w:szCs w:val="24"/>
        </w:rPr>
        <w:t>иагентных систем</w:t>
      </w:r>
      <w:r w:rsidR="003D5D6F" w:rsidRPr="00583DF1">
        <w:rPr>
          <w:sz w:val="24"/>
          <w:szCs w:val="24"/>
        </w:rPr>
        <w:t xml:space="preserve"> [7]</w:t>
      </w:r>
      <w:r w:rsidRPr="00583DF1">
        <w:rPr>
          <w:sz w:val="24"/>
          <w:szCs w:val="24"/>
        </w:rPr>
        <w:t>. В это</w:t>
      </w:r>
      <w:r w:rsidR="00797AE8" w:rsidRPr="00583DF1">
        <w:rPr>
          <w:sz w:val="24"/>
          <w:szCs w:val="24"/>
        </w:rPr>
        <w:t xml:space="preserve">й </w:t>
      </w:r>
      <w:r w:rsidRPr="00583DF1">
        <w:rPr>
          <w:sz w:val="24"/>
          <w:szCs w:val="24"/>
        </w:rPr>
        <w:t>модели каждый субсидиарный агент имеет собственные интересы</w:t>
      </w:r>
      <w:r w:rsidR="00797AE8" w:rsidRPr="00583DF1">
        <w:rPr>
          <w:sz w:val="24"/>
          <w:szCs w:val="24"/>
        </w:rPr>
        <w:t xml:space="preserve"> и групповые интересы. Соответственно, общий алгоритм такой системы складывается из индивидуального и группового алгоритмов. </w:t>
      </w:r>
      <w:r w:rsidR="003D5D6F" w:rsidRPr="00583DF1">
        <w:rPr>
          <w:sz w:val="24"/>
          <w:szCs w:val="24"/>
        </w:rPr>
        <w:t xml:space="preserve">Индивидуальный алгоритм часто рассматривают как «жадный алгоритм». Поэтому такая составная система решает две задачи индивидуальную и групповую. </w:t>
      </w:r>
      <w:r w:rsidR="00797AE8" w:rsidRPr="00583DF1">
        <w:rPr>
          <w:sz w:val="24"/>
          <w:szCs w:val="24"/>
        </w:rPr>
        <w:t>Если система имеет возможность выбора, то она является самоорганизующейся и в ней существует конфликт интересов.</w:t>
      </w:r>
    </w:p>
    <w:p w14:paraId="5AD8DEDE" w14:textId="787A0133" w:rsidR="00094DFF" w:rsidRPr="00583DF1" w:rsidRDefault="00094DFF" w:rsidP="00782697">
      <w:pPr>
        <w:pStyle w:val="100"/>
        <w:ind w:firstLine="142"/>
        <w:rPr>
          <w:sz w:val="24"/>
          <w:szCs w:val="24"/>
        </w:rPr>
      </w:pPr>
      <w:r w:rsidRPr="00583DF1">
        <w:rPr>
          <w:sz w:val="24"/>
          <w:szCs w:val="24"/>
        </w:rPr>
        <w:t xml:space="preserve">Общая функция субсидиарной системы </w:t>
      </w:r>
      <w:r w:rsidRPr="00583DF1">
        <w:rPr>
          <w:i/>
          <w:sz w:val="24"/>
          <w:szCs w:val="24"/>
          <w:lang w:val="en-US"/>
        </w:rPr>
        <w:t>FS</w:t>
      </w:r>
      <w:r w:rsidRPr="00583DF1">
        <w:rPr>
          <w:sz w:val="24"/>
          <w:szCs w:val="24"/>
        </w:rPr>
        <w:t xml:space="preserve"> определится как суперпозиция частных функций</w:t>
      </w:r>
    </w:p>
    <w:p w14:paraId="5D031317" w14:textId="77777777" w:rsidR="00797AE8" w:rsidRPr="00583DF1" w:rsidRDefault="00797AE8" w:rsidP="00782697">
      <w:pPr>
        <w:pStyle w:val="100"/>
        <w:ind w:firstLine="142"/>
        <w:rPr>
          <w:sz w:val="24"/>
          <w:szCs w:val="24"/>
        </w:rPr>
      </w:pPr>
    </w:p>
    <w:p w14:paraId="0D198EBE" w14:textId="7916A78A" w:rsidR="009353B0" w:rsidRPr="00583DF1" w:rsidRDefault="00094DFF" w:rsidP="00782697">
      <w:pPr>
        <w:pStyle w:val="100"/>
        <w:ind w:firstLine="142"/>
        <w:jc w:val="center"/>
        <w:rPr>
          <w:sz w:val="24"/>
          <w:szCs w:val="24"/>
        </w:rPr>
      </w:pPr>
      <w:r w:rsidRPr="00583DF1">
        <w:rPr>
          <w:i/>
          <w:sz w:val="24"/>
          <w:szCs w:val="24"/>
          <w:lang w:val="en-US"/>
        </w:rPr>
        <w:t>FS</w:t>
      </w:r>
      <w:r w:rsidR="009353B0" w:rsidRPr="00583DF1">
        <w:rPr>
          <w:i/>
          <w:iCs/>
          <w:sz w:val="24"/>
          <w:szCs w:val="24"/>
        </w:rPr>
        <w:t xml:space="preserve"> </w:t>
      </w:r>
      <w:r w:rsidR="009353B0" w:rsidRPr="00583DF1">
        <w:rPr>
          <w:sz w:val="24"/>
          <w:szCs w:val="24"/>
        </w:rPr>
        <w:t xml:space="preserve">= </w:t>
      </w:r>
      <w:r w:rsidRPr="00583DF1">
        <w:rPr>
          <w:i/>
          <w:sz w:val="24"/>
          <w:szCs w:val="24"/>
          <w:lang w:val="en-US"/>
        </w:rPr>
        <w:t>f</w:t>
      </w:r>
      <w:r w:rsidRPr="00583DF1">
        <w:rPr>
          <w:i/>
          <w:sz w:val="24"/>
          <w:szCs w:val="24"/>
        </w:rPr>
        <w:t xml:space="preserve">1+ </w:t>
      </w:r>
      <w:r w:rsidRPr="00583DF1">
        <w:rPr>
          <w:i/>
          <w:sz w:val="24"/>
          <w:szCs w:val="24"/>
          <w:lang w:val="en-US"/>
        </w:rPr>
        <w:t>f</w:t>
      </w:r>
      <w:r w:rsidRPr="00583DF1">
        <w:rPr>
          <w:i/>
          <w:sz w:val="24"/>
          <w:szCs w:val="24"/>
        </w:rPr>
        <w:t>2+</w:t>
      </w:r>
      <w:r w:rsidRPr="00583DF1">
        <w:rPr>
          <w:i/>
          <w:sz w:val="24"/>
          <w:szCs w:val="24"/>
          <w:lang w:val="en-US"/>
        </w:rPr>
        <w:t>f</w:t>
      </w:r>
      <w:r w:rsidRPr="00583DF1">
        <w:rPr>
          <w:i/>
          <w:sz w:val="24"/>
          <w:szCs w:val="24"/>
        </w:rPr>
        <w:t>3+</w:t>
      </w:r>
      <w:r w:rsidRPr="00583DF1">
        <w:rPr>
          <w:i/>
          <w:sz w:val="24"/>
          <w:szCs w:val="24"/>
          <w:lang w:val="en-US"/>
        </w:rPr>
        <w:t>f</w:t>
      </w:r>
      <w:r w:rsidRPr="00583DF1">
        <w:rPr>
          <w:i/>
          <w:sz w:val="24"/>
          <w:szCs w:val="24"/>
        </w:rPr>
        <w:t xml:space="preserve">4+ </w:t>
      </w:r>
      <w:r w:rsidRPr="00583DF1">
        <w:rPr>
          <w:i/>
          <w:sz w:val="24"/>
          <w:szCs w:val="24"/>
          <w:lang w:val="en-US"/>
        </w:rPr>
        <w:t>f</w:t>
      </w:r>
      <w:r w:rsidRPr="00583DF1">
        <w:rPr>
          <w:i/>
          <w:sz w:val="24"/>
          <w:szCs w:val="24"/>
        </w:rPr>
        <w:t xml:space="preserve">5+ </w:t>
      </w:r>
      <w:r w:rsidR="003D5D6F" w:rsidRPr="00583DF1">
        <w:rPr>
          <w:i/>
          <w:sz w:val="24"/>
          <w:szCs w:val="24"/>
          <w:lang w:val="en-US"/>
        </w:rPr>
        <w:t>f</w:t>
      </w:r>
      <w:r w:rsidR="003D5D6F" w:rsidRPr="00583DF1">
        <w:rPr>
          <w:i/>
          <w:sz w:val="24"/>
          <w:szCs w:val="24"/>
        </w:rPr>
        <w:t>5</w:t>
      </w:r>
      <w:r w:rsidR="009353B0" w:rsidRPr="00583DF1">
        <w:rPr>
          <w:i/>
          <w:sz w:val="24"/>
          <w:szCs w:val="24"/>
        </w:rPr>
        <w:t xml:space="preserve">, </w:t>
      </w:r>
      <w:r w:rsidR="009353B0" w:rsidRPr="00583DF1">
        <w:rPr>
          <w:sz w:val="24"/>
          <w:szCs w:val="24"/>
        </w:rPr>
        <w:t>, (1)</w:t>
      </w:r>
    </w:p>
    <w:p w14:paraId="2885BD8E" w14:textId="04D825FC" w:rsidR="009353B0" w:rsidRPr="00583DF1" w:rsidRDefault="009353B0" w:rsidP="00782697">
      <w:pPr>
        <w:pStyle w:val="100"/>
        <w:ind w:firstLine="142"/>
        <w:rPr>
          <w:sz w:val="24"/>
          <w:szCs w:val="24"/>
        </w:rPr>
      </w:pPr>
      <w:r w:rsidRPr="00583DF1">
        <w:rPr>
          <w:sz w:val="24"/>
          <w:szCs w:val="24"/>
        </w:rPr>
        <w:t xml:space="preserve">В выражении (1): </w:t>
      </w:r>
      <w:r w:rsidR="00094DFF" w:rsidRPr="00583DF1">
        <w:rPr>
          <w:i/>
          <w:sz w:val="24"/>
          <w:szCs w:val="24"/>
          <w:lang w:val="en-US"/>
        </w:rPr>
        <w:t>f</w:t>
      </w:r>
      <w:r w:rsidR="00094DFF" w:rsidRPr="00583DF1">
        <w:rPr>
          <w:i/>
          <w:sz w:val="24"/>
          <w:szCs w:val="24"/>
        </w:rPr>
        <w:t>1</w:t>
      </w:r>
      <w:r w:rsidRPr="00583DF1">
        <w:rPr>
          <w:i/>
          <w:sz w:val="24"/>
          <w:szCs w:val="24"/>
        </w:rPr>
        <w:t xml:space="preserve"> – </w:t>
      </w:r>
      <w:r w:rsidR="00094DFF" w:rsidRPr="00583DF1">
        <w:rPr>
          <w:sz w:val="24"/>
          <w:szCs w:val="24"/>
        </w:rPr>
        <w:t xml:space="preserve">функция накопления ресурсов системой для своих потребностей, </w:t>
      </w:r>
      <w:r w:rsidR="00094DFF" w:rsidRPr="00583DF1">
        <w:rPr>
          <w:i/>
          <w:sz w:val="24"/>
          <w:szCs w:val="24"/>
          <w:lang w:val="en-US"/>
        </w:rPr>
        <w:t>f</w:t>
      </w:r>
      <w:r w:rsidR="00094DFF" w:rsidRPr="00583DF1">
        <w:rPr>
          <w:i/>
          <w:sz w:val="24"/>
          <w:szCs w:val="24"/>
        </w:rPr>
        <w:t xml:space="preserve">2 – </w:t>
      </w:r>
      <w:r w:rsidR="00094DFF" w:rsidRPr="00583DF1">
        <w:rPr>
          <w:sz w:val="24"/>
          <w:szCs w:val="24"/>
        </w:rPr>
        <w:t>функция накопления ресурсов системой для потребностей сообщества</w:t>
      </w:r>
      <w:r w:rsidRPr="00583DF1">
        <w:rPr>
          <w:iCs/>
          <w:sz w:val="24"/>
          <w:szCs w:val="24"/>
        </w:rPr>
        <w:t>,</w:t>
      </w:r>
      <w:r w:rsidR="00782697" w:rsidRPr="00583DF1">
        <w:rPr>
          <w:iCs/>
          <w:sz w:val="24"/>
          <w:szCs w:val="24"/>
        </w:rPr>
        <w:t xml:space="preserve"> </w:t>
      </w:r>
      <w:r w:rsidR="00797AE8" w:rsidRPr="00583DF1">
        <w:rPr>
          <w:i/>
          <w:sz w:val="24"/>
          <w:szCs w:val="24"/>
          <w:lang w:val="en-US"/>
        </w:rPr>
        <w:t>f</w:t>
      </w:r>
      <w:r w:rsidR="00797AE8" w:rsidRPr="00583DF1">
        <w:rPr>
          <w:i/>
          <w:sz w:val="24"/>
          <w:szCs w:val="24"/>
        </w:rPr>
        <w:t xml:space="preserve">3 – </w:t>
      </w:r>
      <w:r w:rsidR="00797AE8" w:rsidRPr="00583DF1">
        <w:rPr>
          <w:sz w:val="24"/>
          <w:szCs w:val="24"/>
        </w:rPr>
        <w:t xml:space="preserve">функция расхода ресурсов системой для своих потребностей, </w:t>
      </w:r>
      <w:r w:rsidR="00797AE8" w:rsidRPr="00583DF1">
        <w:rPr>
          <w:i/>
          <w:sz w:val="24"/>
          <w:szCs w:val="24"/>
          <w:lang w:val="en-US"/>
        </w:rPr>
        <w:t>f</w:t>
      </w:r>
      <w:r w:rsidR="00797AE8" w:rsidRPr="00583DF1">
        <w:rPr>
          <w:i/>
          <w:sz w:val="24"/>
          <w:szCs w:val="24"/>
        </w:rPr>
        <w:t xml:space="preserve">2 – </w:t>
      </w:r>
      <w:r w:rsidR="00797AE8" w:rsidRPr="00583DF1">
        <w:rPr>
          <w:sz w:val="24"/>
          <w:szCs w:val="24"/>
        </w:rPr>
        <w:t>функция расхода ресурсов системой для потребностей сообщества</w:t>
      </w:r>
      <w:r w:rsidRPr="00583DF1">
        <w:rPr>
          <w:iCs/>
          <w:sz w:val="24"/>
          <w:szCs w:val="24"/>
        </w:rPr>
        <w:t xml:space="preserve">, </w:t>
      </w:r>
      <w:r w:rsidR="00797AE8" w:rsidRPr="00583DF1">
        <w:rPr>
          <w:i/>
          <w:sz w:val="24"/>
          <w:szCs w:val="24"/>
          <w:lang w:val="en-US"/>
        </w:rPr>
        <w:t>f</w:t>
      </w:r>
      <w:r w:rsidR="00797AE8" w:rsidRPr="00583DF1">
        <w:rPr>
          <w:i/>
          <w:sz w:val="24"/>
          <w:szCs w:val="24"/>
        </w:rPr>
        <w:t xml:space="preserve">5 – </w:t>
      </w:r>
      <w:r w:rsidR="00797AE8" w:rsidRPr="00583DF1">
        <w:rPr>
          <w:sz w:val="24"/>
          <w:szCs w:val="24"/>
        </w:rPr>
        <w:t xml:space="preserve">функция внутренней организации, </w:t>
      </w:r>
      <w:r w:rsidR="00797AE8" w:rsidRPr="00583DF1">
        <w:rPr>
          <w:i/>
          <w:sz w:val="24"/>
          <w:szCs w:val="24"/>
          <w:lang w:val="en-US"/>
        </w:rPr>
        <w:t>f</w:t>
      </w:r>
      <w:r w:rsidR="00797AE8" w:rsidRPr="00583DF1">
        <w:rPr>
          <w:i/>
          <w:sz w:val="24"/>
          <w:szCs w:val="24"/>
        </w:rPr>
        <w:t xml:space="preserve">6 – </w:t>
      </w:r>
      <w:r w:rsidR="00797AE8" w:rsidRPr="00583DF1">
        <w:rPr>
          <w:sz w:val="24"/>
          <w:szCs w:val="24"/>
        </w:rPr>
        <w:t>функция адаптации поведения (алгоритма)</w:t>
      </w:r>
      <w:r w:rsidRPr="00583DF1">
        <w:rPr>
          <w:sz w:val="24"/>
          <w:szCs w:val="24"/>
        </w:rPr>
        <w:t>.</w:t>
      </w:r>
    </w:p>
    <w:p w14:paraId="532DDBDB" w14:textId="4BBACE20" w:rsidR="00A84DC2" w:rsidRPr="00583DF1" w:rsidRDefault="00A84DC2" w:rsidP="002E65EF">
      <w:pPr>
        <w:pStyle w:val="100"/>
        <w:ind w:firstLine="0"/>
        <w:rPr>
          <w:b/>
          <w:sz w:val="24"/>
          <w:szCs w:val="24"/>
        </w:rPr>
      </w:pPr>
      <w:r w:rsidRPr="00583DF1">
        <w:rPr>
          <w:b/>
          <w:sz w:val="24"/>
          <w:szCs w:val="24"/>
        </w:rPr>
        <w:t>Логистический подход анализа субсидиарной системы</w:t>
      </w:r>
    </w:p>
    <w:p w14:paraId="7F746C03" w14:textId="0A6792B8" w:rsidR="00DD5D4E" w:rsidRPr="00583DF1" w:rsidRDefault="003D5D6F" w:rsidP="00782697">
      <w:pPr>
        <w:pStyle w:val="100"/>
        <w:ind w:firstLine="142"/>
        <w:rPr>
          <w:sz w:val="24"/>
          <w:szCs w:val="24"/>
        </w:rPr>
      </w:pPr>
      <w:r w:rsidRPr="00583DF1">
        <w:rPr>
          <w:sz w:val="24"/>
          <w:szCs w:val="24"/>
        </w:rPr>
        <w:t>Для моделирования ситуации воспользуемся логистическим уравнением, которое часто применяют в «теории отклика» [8</w:t>
      </w:r>
      <w:r w:rsidR="00B45097" w:rsidRPr="00583DF1">
        <w:rPr>
          <w:sz w:val="24"/>
          <w:szCs w:val="24"/>
        </w:rPr>
        <w:t>, 9</w:t>
      </w:r>
      <w:r w:rsidRPr="00583DF1">
        <w:rPr>
          <w:sz w:val="24"/>
          <w:szCs w:val="24"/>
        </w:rPr>
        <w:t>]</w:t>
      </w:r>
      <w:r w:rsidR="00CC1917" w:rsidRPr="00583DF1">
        <w:rPr>
          <w:sz w:val="24"/>
          <w:szCs w:val="24"/>
        </w:rPr>
        <w:t xml:space="preserve"> или Item Response Theory (</w:t>
      </w:r>
      <w:r w:rsidR="0077683C" w:rsidRPr="00583DF1">
        <w:rPr>
          <w:sz w:val="24"/>
          <w:szCs w:val="24"/>
        </w:rPr>
        <w:t>IRT</w:t>
      </w:r>
      <w:r w:rsidR="00CC1917" w:rsidRPr="00583DF1">
        <w:rPr>
          <w:sz w:val="24"/>
          <w:szCs w:val="24"/>
        </w:rPr>
        <w:t>)</w:t>
      </w:r>
      <w:r w:rsidR="00B45097" w:rsidRPr="00583DF1">
        <w:rPr>
          <w:sz w:val="24"/>
          <w:szCs w:val="24"/>
        </w:rPr>
        <w:t xml:space="preserve">. </w:t>
      </w:r>
      <w:r w:rsidR="00CC1917" w:rsidRPr="00583DF1">
        <w:rPr>
          <w:sz w:val="24"/>
          <w:szCs w:val="24"/>
        </w:rPr>
        <w:t>Дл</w:t>
      </w:r>
      <w:r w:rsidR="00B45097" w:rsidRPr="00583DF1">
        <w:rPr>
          <w:sz w:val="24"/>
          <w:szCs w:val="24"/>
        </w:rPr>
        <w:t>я нашего случая «двух интересов используем двух параметрическую</w:t>
      </w:r>
      <w:r w:rsidR="00CC1917" w:rsidRPr="00583DF1">
        <w:rPr>
          <w:sz w:val="24"/>
          <w:szCs w:val="24"/>
        </w:rPr>
        <w:t xml:space="preserve"> (2</w:t>
      </w:r>
      <w:r w:rsidR="00CC1917" w:rsidRPr="00583DF1">
        <w:rPr>
          <w:sz w:val="24"/>
          <w:szCs w:val="24"/>
          <w:lang w:val="en-US"/>
        </w:rPr>
        <w:t>PL</w:t>
      </w:r>
      <w:r w:rsidR="00CC1917" w:rsidRPr="00583DF1">
        <w:rPr>
          <w:sz w:val="24"/>
          <w:szCs w:val="24"/>
        </w:rPr>
        <w:t>)</w:t>
      </w:r>
      <w:r w:rsidR="00B45097" w:rsidRPr="00583DF1">
        <w:rPr>
          <w:sz w:val="24"/>
          <w:szCs w:val="24"/>
        </w:rPr>
        <w:t xml:space="preserve"> модель</w:t>
      </w:r>
    </w:p>
    <w:p w14:paraId="7307BB07" w14:textId="77777777" w:rsidR="00DD5D4E" w:rsidRPr="00583DF1" w:rsidRDefault="00DD5D4E" w:rsidP="00F7469B">
      <w:pPr>
        <w:pStyle w:val="100"/>
        <w:rPr>
          <w:sz w:val="24"/>
          <w:szCs w:val="24"/>
        </w:rPr>
      </w:pPr>
    </w:p>
    <w:p w14:paraId="3060A3AE" w14:textId="64E865B4" w:rsidR="00DD5D4E" w:rsidRPr="00583DF1" w:rsidRDefault="00CC1917" w:rsidP="00CC1917">
      <w:pPr>
        <w:pStyle w:val="100"/>
        <w:jc w:val="center"/>
        <w:rPr>
          <w:sz w:val="24"/>
          <w:szCs w:val="24"/>
        </w:rPr>
      </w:pPr>
      <w:r w:rsidRPr="00583DF1">
        <w:rPr>
          <w:sz w:val="24"/>
          <w:szCs w:val="24"/>
        </w:rPr>
        <w:object w:dxaOrig="4310" w:dyaOrig="765" w14:anchorId="4D5D57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5pt;height:35pt" o:ole="">
            <v:imagedata r:id="rId11" o:title=""/>
          </v:shape>
          <o:OLEObject Type="Embed" ProgID="Visio.Drawing.11" ShapeID="_x0000_i1025" DrawAspect="Content" ObjectID="_1662325805" r:id="rId12"/>
        </w:object>
      </w:r>
    </w:p>
    <w:p w14:paraId="067415F8" w14:textId="77777777" w:rsidR="00DD5D4E" w:rsidRPr="00583DF1" w:rsidRDefault="00DD5D4E" w:rsidP="00F7469B">
      <w:pPr>
        <w:pStyle w:val="100"/>
        <w:rPr>
          <w:sz w:val="24"/>
          <w:szCs w:val="24"/>
        </w:rPr>
      </w:pPr>
    </w:p>
    <w:p w14:paraId="1257838A" w14:textId="02B8D149" w:rsidR="00CC1917" w:rsidRPr="00583DF1" w:rsidRDefault="00CC1917" w:rsidP="00782697">
      <w:pPr>
        <w:pStyle w:val="100"/>
        <w:ind w:firstLine="284"/>
        <w:rPr>
          <w:sz w:val="24"/>
          <w:szCs w:val="24"/>
        </w:rPr>
      </w:pPr>
      <w:r w:rsidRPr="00583DF1">
        <w:rPr>
          <w:sz w:val="24"/>
          <w:szCs w:val="24"/>
        </w:rPr>
        <w:t>Исходная модель является вероятностной, поэтому логистическое уравнение представлено не в функциональной, а в вероятностной форме</w:t>
      </w:r>
      <w:r w:rsidR="0077683C" w:rsidRPr="00583DF1">
        <w:rPr>
          <w:sz w:val="24"/>
          <w:szCs w:val="24"/>
        </w:rPr>
        <w:t>, с</w:t>
      </w:r>
      <w:r w:rsidRPr="00583DF1">
        <w:rPr>
          <w:sz w:val="24"/>
          <w:szCs w:val="24"/>
        </w:rPr>
        <w:t>оответ</w:t>
      </w:r>
      <w:r w:rsidR="0077683C" w:rsidRPr="00583DF1">
        <w:rPr>
          <w:sz w:val="24"/>
          <w:szCs w:val="24"/>
        </w:rPr>
        <w:t>ст</w:t>
      </w:r>
      <w:r w:rsidRPr="00583DF1">
        <w:rPr>
          <w:sz w:val="24"/>
          <w:szCs w:val="24"/>
        </w:rPr>
        <w:t>вующей интерпретации в т</w:t>
      </w:r>
      <w:r w:rsidR="0077683C" w:rsidRPr="00583DF1">
        <w:rPr>
          <w:sz w:val="24"/>
          <w:szCs w:val="24"/>
        </w:rPr>
        <w:t>е</w:t>
      </w:r>
      <w:r w:rsidRPr="00583DF1">
        <w:rPr>
          <w:sz w:val="24"/>
          <w:szCs w:val="24"/>
        </w:rPr>
        <w:t>ор</w:t>
      </w:r>
      <w:r w:rsidR="0077683C" w:rsidRPr="00583DF1">
        <w:rPr>
          <w:sz w:val="24"/>
          <w:szCs w:val="24"/>
        </w:rPr>
        <w:t>и</w:t>
      </w:r>
      <w:r w:rsidRPr="00583DF1">
        <w:rPr>
          <w:sz w:val="24"/>
          <w:szCs w:val="24"/>
        </w:rPr>
        <w:t xml:space="preserve">и </w:t>
      </w:r>
      <w:r w:rsidR="0077683C" w:rsidRPr="00583DF1">
        <w:rPr>
          <w:sz w:val="24"/>
          <w:szCs w:val="24"/>
        </w:rPr>
        <w:t>IRT.</w:t>
      </w:r>
    </w:p>
    <w:p w14:paraId="34192D52" w14:textId="77777777" w:rsidR="00782697" w:rsidRPr="00583DF1" w:rsidRDefault="0077683C" w:rsidP="00782697">
      <w:pPr>
        <w:pStyle w:val="100"/>
        <w:ind w:firstLine="284"/>
        <w:rPr>
          <w:rStyle w:val="notranslate"/>
          <w:sz w:val="24"/>
          <w:szCs w:val="24"/>
        </w:rPr>
      </w:pPr>
      <w:r w:rsidRPr="00583DF1">
        <w:rPr>
          <w:sz w:val="24"/>
          <w:szCs w:val="24"/>
        </w:rPr>
        <w:t xml:space="preserve">Двухпараметрическая модель </w:t>
      </w:r>
      <w:r w:rsidR="00CC1917" w:rsidRPr="00583DF1">
        <w:rPr>
          <w:sz w:val="24"/>
          <w:szCs w:val="24"/>
        </w:rPr>
        <w:t xml:space="preserve">дает два семейства графиков. В этой модели два </w:t>
      </w:r>
      <w:r w:rsidRPr="00583DF1">
        <w:rPr>
          <w:sz w:val="24"/>
          <w:szCs w:val="24"/>
        </w:rPr>
        <w:t xml:space="preserve">переменных </w:t>
      </w:r>
      <w:r w:rsidR="00CC1917" w:rsidRPr="00583DF1">
        <w:rPr>
          <w:sz w:val="24"/>
          <w:szCs w:val="24"/>
        </w:rPr>
        <w:t xml:space="preserve">параметра: </w:t>
      </w:r>
      <w:r w:rsidR="00492693" w:rsidRPr="00583DF1">
        <w:rPr>
          <w:rStyle w:val="notranslate"/>
          <w:i/>
          <w:sz w:val="24"/>
          <w:szCs w:val="24"/>
          <w:lang w:val="en-US"/>
        </w:rPr>
        <w:t>b</w:t>
      </w:r>
      <w:r w:rsidR="00CC1917" w:rsidRPr="00583DF1">
        <w:rPr>
          <w:rStyle w:val="notranslate"/>
          <w:sz w:val="24"/>
          <w:szCs w:val="24"/>
        </w:rPr>
        <w:t xml:space="preserve"> –</w:t>
      </w:r>
      <w:r w:rsidR="00782697" w:rsidRPr="00583DF1">
        <w:rPr>
          <w:rStyle w:val="notranslate"/>
          <w:sz w:val="24"/>
          <w:szCs w:val="24"/>
        </w:rPr>
        <w:t xml:space="preserve"> </w:t>
      </w:r>
      <w:r w:rsidR="00CC1917" w:rsidRPr="00583DF1">
        <w:rPr>
          <w:rStyle w:val="notranslate"/>
          <w:sz w:val="24"/>
          <w:szCs w:val="24"/>
        </w:rPr>
        <w:t xml:space="preserve">уровень </w:t>
      </w:r>
      <w:r w:rsidRPr="00583DF1">
        <w:rPr>
          <w:rStyle w:val="notranslate"/>
          <w:sz w:val="24"/>
          <w:szCs w:val="24"/>
        </w:rPr>
        <w:t>расхода ресурсов для сообщества при отсутствии процесса его накопления</w:t>
      </w:r>
      <w:r w:rsidR="00CC1917" w:rsidRPr="00583DF1">
        <w:rPr>
          <w:rStyle w:val="notranslate"/>
          <w:sz w:val="24"/>
          <w:szCs w:val="24"/>
        </w:rPr>
        <w:t xml:space="preserve">. </w:t>
      </w:r>
    </w:p>
    <w:p w14:paraId="3C11E538" w14:textId="77777777" w:rsidR="00782697" w:rsidRPr="00583DF1" w:rsidRDefault="0077683C" w:rsidP="00782697">
      <w:pPr>
        <w:pStyle w:val="100"/>
        <w:ind w:firstLine="284"/>
        <w:rPr>
          <w:rStyle w:val="notranslate"/>
          <w:sz w:val="24"/>
          <w:szCs w:val="24"/>
        </w:rPr>
      </w:pPr>
      <w:r w:rsidRPr="00583DF1">
        <w:rPr>
          <w:rStyle w:val="notranslate"/>
          <w:sz w:val="24"/>
          <w:szCs w:val="24"/>
        </w:rPr>
        <w:t>В</w:t>
      </w:r>
      <w:r w:rsidR="00CC1917" w:rsidRPr="00583DF1">
        <w:rPr>
          <w:rStyle w:val="notranslate"/>
          <w:sz w:val="24"/>
          <w:szCs w:val="24"/>
        </w:rPr>
        <w:t xml:space="preserve">еличина </w:t>
      </w:r>
      <w:r w:rsidR="00E65F5E" w:rsidRPr="00583DF1">
        <w:rPr>
          <w:rStyle w:val="notranslate"/>
          <w:i/>
          <w:sz w:val="24"/>
          <w:szCs w:val="24"/>
          <w:lang w:val="en-US"/>
        </w:rPr>
        <w:t>β</w:t>
      </w:r>
      <w:r w:rsidR="00782697" w:rsidRPr="00583DF1">
        <w:rPr>
          <w:rStyle w:val="notranslate"/>
          <w:i/>
          <w:sz w:val="24"/>
          <w:szCs w:val="24"/>
        </w:rPr>
        <w:t xml:space="preserve"> </w:t>
      </w:r>
      <w:r w:rsidR="00CC1917" w:rsidRPr="00583DF1">
        <w:rPr>
          <w:rStyle w:val="notranslate"/>
          <w:i/>
          <w:sz w:val="24"/>
          <w:szCs w:val="24"/>
        </w:rPr>
        <w:t xml:space="preserve">– </w:t>
      </w:r>
      <w:r w:rsidR="00CC1917" w:rsidRPr="00583DF1">
        <w:rPr>
          <w:rStyle w:val="notranslate"/>
          <w:sz w:val="24"/>
          <w:szCs w:val="24"/>
        </w:rPr>
        <w:t xml:space="preserve">уровень </w:t>
      </w:r>
      <w:r w:rsidRPr="00583DF1">
        <w:rPr>
          <w:rStyle w:val="notranslate"/>
          <w:sz w:val="24"/>
          <w:szCs w:val="24"/>
        </w:rPr>
        <w:t>накопления ресурса при отсутствии процесса его расходования.</w:t>
      </w:r>
      <w:r w:rsidR="00CC1917" w:rsidRPr="00583DF1">
        <w:rPr>
          <w:rStyle w:val="notranslate"/>
          <w:sz w:val="24"/>
          <w:szCs w:val="24"/>
        </w:rPr>
        <w:t xml:space="preserve"> </w:t>
      </w:r>
    </w:p>
    <w:p w14:paraId="50D5D582" w14:textId="77777777" w:rsidR="00782697" w:rsidRPr="00583DF1" w:rsidRDefault="00CC1917" w:rsidP="00782697">
      <w:pPr>
        <w:pStyle w:val="100"/>
        <w:ind w:firstLine="284"/>
        <w:rPr>
          <w:rStyle w:val="notranslate"/>
          <w:sz w:val="24"/>
          <w:szCs w:val="24"/>
        </w:rPr>
      </w:pPr>
      <w:r w:rsidRPr="00583DF1">
        <w:rPr>
          <w:rStyle w:val="notranslate"/>
          <w:sz w:val="24"/>
          <w:szCs w:val="24"/>
        </w:rPr>
        <w:t xml:space="preserve">Величина </w:t>
      </w:r>
      <w:r w:rsidRPr="00583DF1">
        <w:rPr>
          <w:rStyle w:val="notranslate"/>
          <w:i/>
          <w:sz w:val="24"/>
          <w:szCs w:val="24"/>
          <w:lang w:val="en-US"/>
        </w:rPr>
        <w:t>Pr</w:t>
      </w:r>
      <w:r w:rsidRPr="00583DF1">
        <w:rPr>
          <w:rStyle w:val="notranslate"/>
          <w:sz w:val="24"/>
          <w:szCs w:val="24"/>
        </w:rPr>
        <w:t xml:space="preserve"> – означает вероятность </w:t>
      </w:r>
      <w:r w:rsidR="0077683C" w:rsidRPr="00583DF1">
        <w:rPr>
          <w:rStyle w:val="notranslate"/>
          <w:sz w:val="24"/>
          <w:szCs w:val="24"/>
        </w:rPr>
        <w:t xml:space="preserve">события. </w:t>
      </w:r>
    </w:p>
    <w:p w14:paraId="059CA450" w14:textId="77777777" w:rsidR="00782697" w:rsidRPr="00583DF1" w:rsidRDefault="0077683C" w:rsidP="00782697">
      <w:pPr>
        <w:pStyle w:val="100"/>
        <w:ind w:firstLine="284"/>
        <w:rPr>
          <w:sz w:val="24"/>
          <w:szCs w:val="24"/>
        </w:rPr>
      </w:pPr>
      <w:r w:rsidRPr="00583DF1">
        <w:rPr>
          <w:rStyle w:val="notranslate"/>
          <w:sz w:val="24"/>
          <w:szCs w:val="24"/>
        </w:rPr>
        <w:t xml:space="preserve">Величина </w:t>
      </w:r>
      <w:r w:rsidRPr="00583DF1">
        <w:rPr>
          <w:rStyle w:val="notranslate"/>
          <w:i/>
          <w:sz w:val="24"/>
          <w:szCs w:val="24"/>
        </w:rPr>
        <w:t>а</w:t>
      </w:r>
      <w:r w:rsidRPr="00583DF1">
        <w:rPr>
          <w:rStyle w:val="notranslate"/>
          <w:sz w:val="24"/>
          <w:szCs w:val="24"/>
        </w:rPr>
        <w:t xml:space="preserve"> – характеризует скорость накопления или расходования ресурсов. В целом модель </w:t>
      </w:r>
      <w:r w:rsidRPr="00583DF1">
        <w:rPr>
          <w:sz w:val="24"/>
          <w:szCs w:val="24"/>
        </w:rPr>
        <w:t>2</w:t>
      </w:r>
      <w:r w:rsidRPr="00583DF1">
        <w:rPr>
          <w:sz w:val="24"/>
          <w:szCs w:val="24"/>
          <w:lang w:val="en-US"/>
        </w:rPr>
        <w:t>PL</w:t>
      </w:r>
      <w:r w:rsidRPr="00583DF1">
        <w:rPr>
          <w:sz w:val="24"/>
          <w:szCs w:val="24"/>
        </w:rPr>
        <w:t xml:space="preserve"> является упрощенной и альтернативной. В ней изменяется либо </w:t>
      </w:r>
      <w:r w:rsidRPr="00583DF1">
        <w:rPr>
          <w:rStyle w:val="notranslate"/>
          <w:i/>
          <w:sz w:val="24"/>
          <w:szCs w:val="24"/>
          <w:lang w:val="en-US"/>
        </w:rPr>
        <w:t>β</w:t>
      </w:r>
      <w:r w:rsidRPr="00583DF1">
        <w:rPr>
          <w:sz w:val="24"/>
          <w:szCs w:val="24"/>
        </w:rPr>
        <w:t xml:space="preserve">, либо </w:t>
      </w:r>
      <w:r w:rsidRPr="00583DF1">
        <w:rPr>
          <w:rStyle w:val="notranslate"/>
          <w:i/>
          <w:sz w:val="24"/>
          <w:szCs w:val="24"/>
          <w:lang w:val="en-US"/>
        </w:rPr>
        <w:t>b</w:t>
      </w:r>
      <w:r w:rsidRPr="00583DF1">
        <w:rPr>
          <w:sz w:val="24"/>
          <w:szCs w:val="24"/>
        </w:rPr>
        <w:t xml:space="preserve">. </w:t>
      </w:r>
    </w:p>
    <w:p w14:paraId="6ABEE2ED" w14:textId="366CC3B4" w:rsidR="00CC1917" w:rsidRPr="00583DF1" w:rsidRDefault="0077683C" w:rsidP="00782697">
      <w:pPr>
        <w:pStyle w:val="100"/>
        <w:ind w:firstLine="284"/>
        <w:rPr>
          <w:sz w:val="24"/>
          <w:szCs w:val="24"/>
        </w:rPr>
      </w:pPr>
      <w:r w:rsidRPr="00583DF1">
        <w:rPr>
          <w:sz w:val="24"/>
          <w:szCs w:val="24"/>
        </w:rPr>
        <w:t>То есть одна величина является фиксированной</w:t>
      </w:r>
      <w:r w:rsidR="00492693" w:rsidRPr="00583DF1">
        <w:rPr>
          <w:sz w:val="24"/>
          <w:szCs w:val="24"/>
        </w:rPr>
        <w:t>, в</w:t>
      </w:r>
      <w:r w:rsidRPr="00583DF1">
        <w:rPr>
          <w:sz w:val="24"/>
          <w:szCs w:val="24"/>
        </w:rPr>
        <w:t>тора</w:t>
      </w:r>
      <w:r w:rsidR="00492693" w:rsidRPr="00583DF1">
        <w:rPr>
          <w:sz w:val="24"/>
          <w:szCs w:val="24"/>
        </w:rPr>
        <w:t>я</w:t>
      </w:r>
      <w:r w:rsidRPr="00583DF1">
        <w:rPr>
          <w:sz w:val="24"/>
          <w:szCs w:val="24"/>
        </w:rPr>
        <w:t xml:space="preserve"> переменной. При накоплении ресурса выражение </w:t>
      </w:r>
      <w:r w:rsidR="00492693" w:rsidRPr="00583DF1">
        <w:rPr>
          <w:sz w:val="24"/>
          <w:szCs w:val="24"/>
        </w:rPr>
        <w:t>2</w:t>
      </w:r>
      <w:r w:rsidR="00492693" w:rsidRPr="00583DF1">
        <w:rPr>
          <w:sz w:val="24"/>
          <w:szCs w:val="24"/>
          <w:lang w:val="en-US"/>
        </w:rPr>
        <w:t>PL</w:t>
      </w:r>
      <w:r w:rsidR="00492693" w:rsidRPr="00583DF1">
        <w:rPr>
          <w:sz w:val="24"/>
          <w:szCs w:val="24"/>
        </w:rPr>
        <w:t xml:space="preserve"> дает следующую зависимость, представленную на рис.1.</w:t>
      </w:r>
    </w:p>
    <w:p w14:paraId="20924C7D" w14:textId="77777777" w:rsidR="00CC1917" w:rsidRPr="00583DF1" w:rsidRDefault="00CC1917" w:rsidP="00F7469B">
      <w:pPr>
        <w:pStyle w:val="100"/>
        <w:rPr>
          <w:sz w:val="24"/>
          <w:szCs w:val="24"/>
        </w:rPr>
      </w:pPr>
    </w:p>
    <w:p w14:paraId="278D172D" w14:textId="35107CAD" w:rsidR="00CC1917" w:rsidRPr="00583DF1" w:rsidRDefault="00782697" w:rsidP="00782697">
      <w:pPr>
        <w:pStyle w:val="100"/>
        <w:ind w:firstLine="0"/>
        <w:jc w:val="center"/>
        <w:rPr>
          <w:sz w:val="24"/>
          <w:szCs w:val="24"/>
        </w:rPr>
      </w:pPr>
      <w:r w:rsidRPr="00583DF1">
        <w:rPr>
          <w:sz w:val="24"/>
          <w:szCs w:val="24"/>
        </w:rPr>
        <w:object w:dxaOrig="8609" w:dyaOrig="3419" w14:anchorId="257B09E5">
          <v:shape id="_x0000_i1026" type="#_x0000_t75" style="width:274pt;height:162.5pt" o:ole="">
            <v:imagedata r:id="rId13" o:title=""/>
          </v:shape>
          <o:OLEObject Type="Embed" ProgID="Visio.Drawing.11" ShapeID="_x0000_i1026" DrawAspect="Content" ObjectID="_1662325806" r:id="rId14"/>
        </w:object>
      </w:r>
    </w:p>
    <w:p w14:paraId="337565BA" w14:textId="77777777" w:rsidR="00492693" w:rsidRPr="00583DF1" w:rsidRDefault="00492693" w:rsidP="00782697">
      <w:pPr>
        <w:pStyle w:val="100"/>
        <w:ind w:firstLine="0"/>
        <w:jc w:val="center"/>
        <w:rPr>
          <w:sz w:val="24"/>
          <w:szCs w:val="24"/>
        </w:rPr>
      </w:pPr>
    </w:p>
    <w:p w14:paraId="39CC64B7" w14:textId="593872C6" w:rsidR="00492693" w:rsidRPr="00583DF1" w:rsidRDefault="00492693" w:rsidP="00782697">
      <w:pPr>
        <w:pStyle w:val="100"/>
        <w:ind w:firstLine="0"/>
        <w:jc w:val="center"/>
        <w:rPr>
          <w:sz w:val="24"/>
          <w:szCs w:val="24"/>
        </w:rPr>
      </w:pPr>
      <w:r w:rsidRPr="00583DF1">
        <w:rPr>
          <w:sz w:val="24"/>
          <w:szCs w:val="24"/>
        </w:rPr>
        <w:t>Рис.1. Результаты накопления ресурсов двумя системами</w:t>
      </w:r>
    </w:p>
    <w:p w14:paraId="714099A4" w14:textId="77777777" w:rsidR="00492693" w:rsidRPr="00583DF1" w:rsidRDefault="00492693" w:rsidP="00492693">
      <w:pPr>
        <w:pStyle w:val="100"/>
        <w:jc w:val="center"/>
        <w:rPr>
          <w:sz w:val="24"/>
          <w:szCs w:val="24"/>
        </w:rPr>
      </w:pPr>
    </w:p>
    <w:p w14:paraId="08CE16D7" w14:textId="77777777" w:rsidR="00782697" w:rsidRPr="00583DF1" w:rsidRDefault="00E65F5E" w:rsidP="00782697">
      <w:pPr>
        <w:pStyle w:val="100"/>
        <w:ind w:firstLine="142"/>
        <w:rPr>
          <w:sz w:val="24"/>
          <w:szCs w:val="24"/>
        </w:rPr>
      </w:pPr>
      <w:r w:rsidRPr="00583DF1">
        <w:rPr>
          <w:sz w:val="24"/>
          <w:szCs w:val="24"/>
        </w:rPr>
        <w:t xml:space="preserve">Кривая на рис.1 называется сигмойдой. </w:t>
      </w:r>
    </w:p>
    <w:p w14:paraId="1EF68FB8" w14:textId="77777777" w:rsidR="00782697" w:rsidRPr="00583DF1" w:rsidRDefault="00E65F5E" w:rsidP="00782697">
      <w:pPr>
        <w:pStyle w:val="100"/>
        <w:ind w:firstLine="142"/>
        <w:rPr>
          <w:sz w:val="24"/>
          <w:szCs w:val="24"/>
        </w:rPr>
      </w:pPr>
      <w:r w:rsidRPr="00583DF1">
        <w:rPr>
          <w:sz w:val="24"/>
          <w:szCs w:val="24"/>
        </w:rPr>
        <w:t>Она характерна наличием двух асимптот. Верхняя асимптота означает конечную ресурсную емкость системы</w:t>
      </w:r>
      <w:r w:rsidR="00492693" w:rsidRPr="00583DF1">
        <w:rPr>
          <w:sz w:val="24"/>
          <w:szCs w:val="24"/>
        </w:rPr>
        <w:t>.</w:t>
      </w:r>
      <w:r w:rsidRPr="00583DF1">
        <w:rPr>
          <w:sz w:val="24"/>
          <w:szCs w:val="24"/>
        </w:rPr>
        <w:t xml:space="preserve"> Это всеобщее свойство всех физических и живых систем.</w:t>
      </w:r>
      <w:r w:rsidR="00492693" w:rsidRPr="00583DF1">
        <w:rPr>
          <w:sz w:val="24"/>
          <w:szCs w:val="24"/>
        </w:rPr>
        <w:t xml:space="preserve"> </w:t>
      </w:r>
    </w:p>
    <w:p w14:paraId="7BAF4BCD" w14:textId="77777777" w:rsidR="00782697" w:rsidRPr="00583DF1" w:rsidRDefault="00492693" w:rsidP="00782697">
      <w:pPr>
        <w:pStyle w:val="100"/>
        <w:ind w:firstLine="142"/>
        <w:rPr>
          <w:sz w:val="24"/>
          <w:szCs w:val="24"/>
        </w:rPr>
      </w:pPr>
      <w:r w:rsidRPr="00583DF1">
        <w:rPr>
          <w:sz w:val="24"/>
          <w:szCs w:val="24"/>
        </w:rPr>
        <w:t>На рис.1 цифрой 1 обозначена</w:t>
      </w:r>
      <w:r w:rsidR="00782697" w:rsidRPr="00583DF1">
        <w:rPr>
          <w:sz w:val="24"/>
          <w:szCs w:val="24"/>
        </w:rPr>
        <w:t xml:space="preserve"> </w:t>
      </w:r>
      <w:r w:rsidRPr="00583DF1">
        <w:rPr>
          <w:sz w:val="24"/>
          <w:szCs w:val="24"/>
        </w:rPr>
        <w:t>система без расхода ресурсов (</w:t>
      </w:r>
      <w:r w:rsidRPr="00583DF1">
        <w:rPr>
          <w:i/>
          <w:sz w:val="24"/>
          <w:szCs w:val="24"/>
          <w:lang w:val="en-US"/>
        </w:rPr>
        <w:t>b</w:t>
      </w:r>
      <w:r w:rsidRPr="00583DF1">
        <w:rPr>
          <w:i/>
          <w:sz w:val="24"/>
          <w:szCs w:val="24"/>
        </w:rPr>
        <w:t>=0</w:t>
      </w:r>
      <w:r w:rsidRPr="00583DF1">
        <w:rPr>
          <w:sz w:val="24"/>
          <w:szCs w:val="24"/>
        </w:rPr>
        <w:t>). Цифрой 2 обозначена система с расходом ресурсов (</w:t>
      </w:r>
      <w:r w:rsidRPr="00583DF1">
        <w:rPr>
          <w:i/>
          <w:sz w:val="24"/>
          <w:szCs w:val="24"/>
          <w:lang w:val="en-US"/>
        </w:rPr>
        <w:t>b</w:t>
      </w:r>
      <w:r w:rsidRPr="00583DF1">
        <w:rPr>
          <w:i/>
          <w:sz w:val="24"/>
          <w:szCs w:val="24"/>
        </w:rPr>
        <w:t>=2</w:t>
      </w:r>
      <w:r w:rsidRPr="00583DF1">
        <w:rPr>
          <w:sz w:val="24"/>
          <w:szCs w:val="24"/>
        </w:rPr>
        <w:t>)</w:t>
      </w:r>
      <w:r w:rsidR="00E47EAA" w:rsidRPr="00583DF1">
        <w:rPr>
          <w:sz w:val="24"/>
          <w:szCs w:val="24"/>
        </w:rPr>
        <w:t>.</w:t>
      </w:r>
      <w:r w:rsidR="00E65F5E" w:rsidRPr="00583DF1">
        <w:rPr>
          <w:sz w:val="24"/>
          <w:szCs w:val="24"/>
        </w:rPr>
        <w:t xml:space="preserve"> </w:t>
      </w:r>
    </w:p>
    <w:p w14:paraId="1F77AE16" w14:textId="73F43C04" w:rsidR="001C4861" w:rsidRPr="00583DF1" w:rsidRDefault="00E65F5E" w:rsidP="00782697">
      <w:pPr>
        <w:pStyle w:val="100"/>
        <w:ind w:firstLine="142"/>
        <w:rPr>
          <w:sz w:val="24"/>
          <w:szCs w:val="24"/>
        </w:rPr>
      </w:pPr>
      <w:r w:rsidRPr="00583DF1">
        <w:rPr>
          <w:sz w:val="24"/>
          <w:szCs w:val="24"/>
        </w:rPr>
        <w:t>Если в качестве переменной выбрать расход ресурсов, то получаем семейство кривых, изображенных на рис.2</w:t>
      </w:r>
    </w:p>
    <w:p w14:paraId="6C58057E" w14:textId="77777777" w:rsidR="00782697" w:rsidRPr="00583DF1" w:rsidRDefault="00782697" w:rsidP="00782697">
      <w:pPr>
        <w:pStyle w:val="100"/>
        <w:rPr>
          <w:sz w:val="24"/>
          <w:szCs w:val="24"/>
        </w:rPr>
      </w:pPr>
      <w:r w:rsidRPr="00583DF1">
        <w:rPr>
          <w:sz w:val="24"/>
          <w:szCs w:val="24"/>
        </w:rPr>
        <w:t>На рис.2 приведены три ситуации. Цифрой 1 обозначена кривая для системы с неполным запасом ресурсов (</w:t>
      </w:r>
      <w:r w:rsidRPr="00583DF1">
        <w:rPr>
          <w:rStyle w:val="notranslate"/>
          <w:sz w:val="24"/>
          <w:szCs w:val="24"/>
        </w:rPr>
        <w:t>β= -1</w:t>
      </w:r>
      <w:r w:rsidRPr="00583DF1">
        <w:rPr>
          <w:sz w:val="24"/>
          <w:szCs w:val="24"/>
        </w:rPr>
        <w:t xml:space="preserve">). </w:t>
      </w:r>
    </w:p>
    <w:p w14:paraId="78C07527" w14:textId="77777777" w:rsidR="00782697" w:rsidRPr="00583DF1" w:rsidRDefault="00782697" w:rsidP="00782697">
      <w:pPr>
        <w:pStyle w:val="100"/>
        <w:rPr>
          <w:sz w:val="24"/>
          <w:szCs w:val="24"/>
        </w:rPr>
      </w:pPr>
      <w:r w:rsidRPr="00583DF1">
        <w:rPr>
          <w:sz w:val="24"/>
          <w:szCs w:val="24"/>
        </w:rPr>
        <w:t>Цифрой 2 обозначена кривая для системы с полным запасом ресурсов (</w:t>
      </w:r>
      <w:r w:rsidRPr="00583DF1">
        <w:rPr>
          <w:rStyle w:val="notranslate"/>
          <w:sz w:val="24"/>
          <w:szCs w:val="24"/>
        </w:rPr>
        <w:t>β=0</w:t>
      </w:r>
      <w:r w:rsidRPr="00583DF1">
        <w:rPr>
          <w:sz w:val="24"/>
          <w:szCs w:val="24"/>
        </w:rPr>
        <w:t>). Цифрой 3 обозначена кривая для системы с полным запасом ресурсов и их пополнением в ходе расходования. (</w:t>
      </w:r>
      <w:r w:rsidRPr="00583DF1">
        <w:rPr>
          <w:i/>
          <w:sz w:val="24"/>
          <w:szCs w:val="24"/>
          <w:lang w:val="en-US"/>
        </w:rPr>
        <w:t>b</w:t>
      </w:r>
      <w:r w:rsidRPr="00583DF1">
        <w:rPr>
          <w:i/>
          <w:sz w:val="24"/>
          <w:szCs w:val="24"/>
        </w:rPr>
        <w:t>=2</w:t>
      </w:r>
      <w:r w:rsidRPr="00583DF1">
        <w:rPr>
          <w:sz w:val="24"/>
          <w:szCs w:val="24"/>
        </w:rPr>
        <w:t xml:space="preserve">). </w:t>
      </w:r>
    </w:p>
    <w:p w14:paraId="69953077" w14:textId="77777777" w:rsidR="00782697" w:rsidRPr="00583DF1" w:rsidRDefault="00782697" w:rsidP="00782697">
      <w:pPr>
        <w:pStyle w:val="100"/>
        <w:rPr>
          <w:rStyle w:val="notranslate"/>
          <w:sz w:val="24"/>
          <w:szCs w:val="24"/>
        </w:rPr>
      </w:pPr>
      <w:r w:rsidRPr="00583DF1">
        <w:rPr>
          <w:sz w:val="24"/>
          <w:szCs w:val="24"/>
        </w:rPr>
        <w:t xml:space="preserve">Кривые на рис.2 характеризуют жизненный цикл субсидиарной системы в сообществе систем. При </w:t>
      </w:r>
      <w:r w:rsidRPr="00583DF1">
        <w:rPr>
          <w:rStyle w:val="notranslate"/>
          <w:i/>
          <w:sz w:val="24"/>
          <w:szCs w:val="24"/>
          <w:lang w:val="en-US"/>
        </w:rPr>
        <w:t>Pr</w:t>
      </w:r>
      <w:r w:rsidRPr="00583DF1">
        <w:rPr>
          <w:rStyle w:val="notranslate"/>
          <w:i/>
          <w:sz w:val="24"/>
          <w:szCs w:val="24"/>
        </w:rPr>
        <w:t xml:space="preserve"> = 0</w:t>
      </w:r>
      <w:r w:rsidRPr="00583DF1">
        <w:rPr>
          <w:rStyle w:val="notranslate"/>
          <w:sz w:val="24"/>
          <w:szCs w:val="24"/>
        </w:rPr>
        <w:t xml:space="preserve"> система прекращает свое существование в сообществе. Как только она израсходует все свои ресурсы. она становится ненужной для сообщества систем. </w:t>
      </w:r>
    </w:p>
    <w:p w14:paraId="5C351594" w14:textId="1B713F5E" w:rsidR="00782697" w:rsidRPr="00583DF1" w:rsidRDefault="00782697" w:rsidP="00782697">
      <w:pPr>
        <w:pStyle w:val="100"/>
        <w:rPr>
          <w:rStyle w:val="notranslate"/>
          <w:sz w:val="24"/>
          <w:szCs w:val="24"/>
        </w:rPr>
      </w:pPr>
      <w:r w:rsidRPr="00583DF1">
        <w:rPr>
          <w:rStyle w:val="notranslate"/>
          <w:sz w:val="24"/>
          <w:szCs w:val="24"/>
        </w:rPr>
        <w:t>Система, которая пополняет ресурсы (3) живет дольше. На этой модели виден конфликт между корпоративными и индивидуальными интересами. Если система живет только корпоративными интересами она быстро погибает. Однако с гибелью отдельных систем сообщества огибает и все сообщество. Следовательно, необходим баланс между индивидуальными интересами и групповыми интересами</w:t>
      </w:r>
    </w:p>
    <w:p w14:paraId="6BCCC870" w14:textId="77777777" w:rsidR="00E65F5E" w:rsidRPr="00583DF1" w:rsidRDefault="00E65F5E" w:rsidP="00F7469B">
      <w:pPr>
        <w:pStyle w:val="100"/>
        <w:rPr>
          <w:sz w:val="24"/>
          <w:szCs w:val="24"/>
        </w:rPr>
      </w:pPr>
    </w:p>
    <w:p w14:paraId="2A327457" w14:textId="2728CDE6" w:rsidR="00E65F5E" w:rsidRPr="00583DF1" w:rsidRDefault="00583DF1" w:rsidP="00782697">
      <w:pPr>
        <w:pStyle w:val="100"/>
        <w:jc w:val="center"/>
        <w:rPr>
          <w:sz w:val="24"/>
          <w:szCs w:val="24"/>
        </w:rPr>
      </w:pPr>
      <w:r w:rsidRPr="00583DF1">
        <w:rPr>
          <w:sz w:val="24"/>
          <w:szCs w:val="24"/>
        </w:rPr>
        <w:object w:dxaOrig="8609" w:dyaOrig="3589" w14:anchorId="3E974737">
          <v:shape id="_x0000_i1027" type="#_x0000_t75" style="width:225pt;height:149.5pt" o:ole="">
            <v:imagedata r:id="rId15" o:title=""/>
          </v:shape>
          <o:OLEObject Type="Embed" ProgID="Visio.Drawing.11" ShapeID="_x0000_i1027" DrawAspect="Content" ObjectID="_1662325807" r:id="rId16"/>
        </w:object>
      </w:r>
    </w:p>
    <w:p w14:paraId="6CA5E6A0" w14:textId="77777777" w:rsidR="00E65F5E" w:rsidRPr="00583DF1" w:rsidRDefault="00E65F5E" w:rsidP="00782697">
      <w:pPr>
        <w:pStyle w:val="100"/>
        <w:jc w:val="center"/>
        <w:rPr>
          <w:sz w:val="24"/>
          <w:szCs w:val="24"/>
        </w:rPr>
      </w:pPr>
    </w:p>
    <w:p w14:paraId="338D6ABB" w14:textId="227AAA56" w:rsidR="00E65F5E" w:rsidRPr="00583DF1" w:rsidRDefault="00E65F5E" w:rsidP="00782697">
      <w:pPr>
        <w:pStyle w:val="100"/>
        <w:jc w:val="center"/>
        <w:rPr>
          <w:sz w:val="24"/>
          <w:szCs w:val="24"/>
        </w:rPr>
      </w:pPr>
      <w:r w:rsidRPr="00583DF1">
        <w:rPr>
          <w:sz w:val="24"/>
          <w:szCs w:val="24"/>
        </w:rPr>
        <w:t>Рис.2. Результаты расхода ресурсов тремя системами</w:t>
      </w:r>
    </w:p>
    <w:p w14:paraId="53446345" w14:textId="77777777" w:rsidR="00E65F5E" w:rsidRPr="00583DF1" w:rsidRDefault="00E65F5E" w:rsidP="00F7469B">
      <w:pPr>
        <w:pStyle w:val="100"/>
        <w:rPr>
          <w:sz w:val="24"/>
          <w:szCs w:val="24"/>
        </w:rPr>
      </w:pPr>
    </w:p>
    <w:p w14:paraId="428DAC9D" w14:textId="4A484FE5" w:rsidR="00A84DC2" w:rsidRPr="00583DF1" w:rsidRDefault="00A84DC2" w:rsidP="00F7469B">
      <w:pPr>
        <w:pStyle w:val="100"/>
        <w:rPr>
          <w:rStyle w:val="notranslate"/>
          <w:sz w:val="24"/>
          <w:szCs w:val="24"/>
        </w:rPr>
      </w:pPr>
      <w:r w:rsidRPr="00583DF1">
        <w:rPr>
          <w:rStyle w:val="notranslate"/>
          <w:sz w:val="24"/>
          <w:szCs w:val="24"/>
        </w:rPr>
        <w:t>Система, которая только накапливает личные ресурсы (рис.1), это система – паразит. Она живет только за счет окружающих. Такой системой являются чиновники в обществе.</w:t>
      </w:r>
    </w:p>
    <w:p w14:paraId="169082E3" w14:textId="77777777" w:rsidR="00782697" w:rsidRPr="00583DF1" w:rsidRDefault="00A84DC2" w:rsidP="00F7469B">
      <w:pPr>
        <w:pStyle w:val="100"/>
        <w:rPr>
          <w:sz w:val="24"/>
          <w:szCs w:val="24"/>
        </w:rPr>
      </w:pPr>
      <w:r w:rsidRPr="00583DF1">
        <w:rPr>
          <w:rStyle w:val="notranslate"/>
          <w:sz w:val="24"/>
          <w:szCs w:val="24"/>
        </w:rPr>
        <w:t xml:space="preserve">В </w:t>
      </w:r>
      <w:r w:rsidR="00F904F8" w:rsidRPr="00583DF1">
        <w:rPr>
          <w:rStyle w:val="notranslate"/>
          <w:sz w:val="24"/>
          <w:szCs w:val="24"/>
        </w:rPr>
        <w:t xml:space="preserve">рассмотренной </w:t>
      </w:r>
      <w:r w:rsidRPr="00583DF1">
        <w:rPr>
          <w:rStyle w:val="notranslate"/>
          <w:sz w:val="24"/>
          <w:szCs w:val="24"/>
        </w:rPr>
        <w:t xml:space="preserve">модели </w:t>
      </w:r>
      <w:r w:rsidR="00F904F8" w:rsidRPr="00583DF1">
        <w:rPr>
          <w:sz w:val="24"/>
          <w:szCs w:val="24"/>
        </w:rPr>
        <w:t>2</w:t>
      </w:r>
      <w:r w:rsidR="00F904F8" w:rsidRPr="00583DF1">
        <w:rPr>
          <w:sz w:val="24"/>
          <w:szCs w:val="24"/>
          <w:lang w:val="en-US"/>
        </w:rPr>
        <w:t>PL</w:t>
      </w:r>
      <w:r w:rsidR="00F904F8" w:rsidRPr="00583DF1">
        <w:rPr>
          <w:sz w:val="24"/>
          <w:szCs w:val="24"/>
        </w:rPr>
        <w:t xml:space="preserve"> не исследованным остался параметр </w:t>
      </w:r>
      <w:r w:rsidR="00F904F8" w:rsidRPr="00583DF1">
        <w:rPr>
          <w:i/>
          <w:sz w:val="24"/>
          <w:szCs w:val="24"/>
        </w:rPr>
        <w:t xml:space="preserve">а. </w:t>
      </w:r>
      <w:r w:rsidR="00F904F8" w:rsidRPr="00583DF1">
        <w:rPr>
          <w:sz w:val="24"/>
          <w:szCs w:val="24"/>
        </w:rPr>
        <w:t>Из теории следует,</w:t>
      </w:r>
      <w:r w:rsidR="00782697" w:rsidRPr="00583DF1">
        <w:rPr>
          <w:sz w:val="24"/>
          <w:szCs w:val="24"/>
        </w:rPr>
        <w:t xml:space="preserve"> </w:t>
      </w:r>
      <w:r w:rsidR="00F904F8" w:rsidRPr="00583DF1">
        <w:rPr>
          <w:sz w:val="24"/>
          <w:szCs w:val="24"/>
        </w:rPr>
        <w:t>что увеличение этого параметра изменяет наклон прямолинейного участка кривой и приближает его к вертикали. Наоборот, уменьшение этого параметра</w:t>
      </w:r>
      <w:r w:rsidR="00782697" w:rsidRPr="00583DF1">
        <w:rPr>
          <w:sz w:val="24"/>
          <w:szCs w:val="24"/>
        </w:rPr>
        <w:t xml:space="preserve"> </w:t>
      </w:r>
      <w:r w:rsidR="00F904F8" w:rsidRPr="00583DF1">
        <w:rPr>
          <w:sz w:val="24"/>
          <w:szCs w:val="24"/>
        </w:rPr>
        <w:t xml:space="preserve">означает более пологую кривую, замедление процесса расхода или набора ресурсов и увеличение длительности цикла. </w:t>
      </w:r>
    </w:p>
    <w:p w14:paraId="77673392" w14:textId="42ECCA20" w:rsidR="00782697" w:rsidRPr="00583DF1" w:rsidRDefault="00F904F8" w:rsidP="00F7469B">
      <w:pPr>
        <w:pStyle w:val="100"/>
        <w:rPr>
          <w:sz w:val="24"/>
          <w:szCs w:val="24"/>
        </w:rPr>
      </w:pPr>
      <w:r w:rsidRPr="00583DF1">
        <w:rPr>
          <w:sz w:val="24"/>
          <w:szCs w:val="24"/>
        </w:rPr>
        <w:t>На практике интересна ситуация с крутой кривой на рис.1 и пологой кривой на рис. 2. Такая ситуация обеспечивает развитие и длительное существование сообщества субсидиарных систем. Крутая кривая на рис.2 и пологая на рис.1 означает гибель системы. такая ситуация имеет место</w:t>
      </w:r>
      <w:r w:rsidR="00A30FC9" w:rsidRPr="00583DF1">
        <w:rPr>
          <w:sz w:val="24"/>
          <w:szCs w:val="24"/>
        </w:rPr>
        <w:t xml:space="preserve"> </w:t>
      </w:r>
      <w:r w:rsidRPr="00583DF1">
        <w:rPr>
          <w:sz w:val="24"/>
          <w:szCs w:val="24"/>
        </w:rPr>
        <w:t>в боевых действиях</w:t>
      </w:r>
      <w:r w:rsidR="00CF36A3" w:rsidRPr="00583DF1">
        <w:rPr>
          <w:sz w:val="24"/>
          <w:szCs w:val="24"/>
        </w:rPr>
        <w:t>,</w:t>
      </w:r>
      <w:r w:rsidRPr="00583DF1">
        <w:rPr>
          <w:sz w:val="24"/>
          <w:szCs w:val="24"/>
        </w:rPr>
        <w:t xml:space="preserve"> к</w:t>
      </w:r>
      <w:r w:rsidR="00A30FC9" w:rsidRPr="00583DF1">
        <w:rPr>
          <w:sz w:val="24"/>
          <w:szCs w:val="24"/>
        </w:rPr>
        <w:t>о</w:t>
      </w:r>
      <w:r w:rsidRPr="00583DF1">
        <w:rPr>
          <w:sz w:val="24"/>
          <w:szCs w:val="24"/>
        </w:rPr>
        <w:t>гда ресурсы истощаются</w:t>
      </w:r>
      <w:r w:rsidR="00A30FC9" w:rsidRPr="00583DF1">
        <w:rPr>
          <w:sz w:val="24"/>
          <w:szCs w:val="24"/>
        </w:rPr>
        <w:t>. а</w:t>
      </w:r>
      <w:r w:rsidRPr="00583DF1">
        <w:rPr>
          <w:sz w:val="24"/>
          <w:szCs w:val="24"/>
        </w:rPr>
        <w:t xml:space="preserve"> их пополнение </w:t>
      </w:r>
      <w:r w:rsidR="00A30FC9" w:rsidRPr="00583DF1">
        <w:rPr>
          <w:sz w:val="24"/>
          <w:szCs w:val="24"/>
        </w:rPr>
        <w:t>не успевает за расходом ресурсов</w:t>
      </w:r>
      <w:r w:rsidRPr="00583DF1">
        <w:rPr>
          <w:sz w:val="24"/>
          <w:szCs w:val="24"/>
        </w:rPr>
        <w:t xml:space="preserve">. </w:t>
      </w:r>
    </w:p>
    <w:p w14:paraId="20EEC526" w14:textId="6C4D9558" w:rsidR="00E65F5E" w:rsidRPr="00583DF1" w:rsidRDefault="001200EE" w:rsidP="00F7469B">
      <w:pPr>
        <w:pStyle w:val="100"/>
        <w:rPr>
          <w:sz w:val="24"/>
          <w:szCs w:val="24"/>
        </w:rPr>
      </w:pPr>
      <w:r w:rsidRPr="00583DF1">
        <w:rPr>
          <w:sz w:val="24"/>
          <w:szCs w:val="24"/>
        </w:rPr>
        <w:t xml:space="preserve">Субсидиарная система имеет выбор: быстро исчерпать собственный ресурс или чередовать его расход с его пополнением. </w:t>
      </w:r>
      <w:r w:rsidR="00F904F8" w:rsidRPr="00583DF1">
        <w:rPr>
          <w:sz w:val="24"/>
          <w:szCs w:val="24"/>
        </w:rPr>
        <w:t>Ограниченные рамки данной статьи исключили исследование трехпараметрической и четырех параметрической моделей. Но эти модели также подходят для описания субсидиарных систем</w:t>
      </w:r>
      <w:r w:rsidR="00A30FC9" w:rsidRPr="00583DF1">
        <w:rPr>
          <w:sz w:val="24"/>
          <w:szCs w:val="24"/>
        </w:rPr>
        <w:t>,</w:t>
      </w:r>
      <w:r w:rsidR="00F904F8" w:rsidRPr="00583DF1">
        <w:rPr>
          <w:sz w:val="24"/>
          <w:szCs w:val="24"/>
        </w:rPr>
        <w:t xml:space="preserve"> которые являются налогами живых систем в сообществе или мультиагентных систем</w:t>
      </w:r>
      <w:r w:rsidR="00A30FC9" w:rsidRPr="00583DF1">
        <w:rPr>
          <w:sz w:val="24"/>
          <w:szCs w:val="24"/>
        </w:rPr>
        <w:t xml:space="preserve"> [10]</w:t>
      </w:r>
      <w:r w:rsidR="00F904F8" w:rsidRPr="00583DF1">
        <w:rPr>
          <w:sz w:val="24"/>
          <w:szCs w:val="24"/>
        </w:rPr>
        <w:t>.</w:t>
      </w:r>
      <w:r w:rsidR="00A30FC9" w:rsidRPr="00583DF1">
        <w:rPr>
          <w:sz w:val="24"/>
          <w:szCs w:val="24"/>
        </w:rPr>
        <w:t xml:space="preserve"> Рассмотренные модели неприменимы к детерминированным системам, а применимы только к системам, имеющим</w:t>
      </w:r>
      <w:r w:rsidR="00782697" w:rsidRPr="00583DF1">
        <w:rPr>
          <w:sz w:val="24"/>
          <w:szCs w:val="24"/>
        </w:rPr>
        <w:t xml:space="preserve"> </w:t>
      </w:r>
      <w:r w:rsidR="00A30FC9" w:rsidRPr="00583DF1">
        <w:rPr>
          <w:sz w:val="24"/>
          <w:szCs w:val="24"/>
        </w:rPr>
        <w:t>вероятность выбора.</w:t>
      </w:r>
    </w:p>
    <w:p w14:paraId="4F39826E" w14:textId="77777777" w:rsidR="00782697" w:rsidRPr="00583DF1" w:rsidRDefault="00782697" w:rsidP="00F7469B">
      <w:pPr>
        <w:pStyle w:val="100"/>
        <w:rPr>
          <w:sz w:val="24"/>
          <w:szCs w:val="24"/>
        </w:rPr>
      </w:pPr>
    </w:p>
    <w:p w14:paraId="7B4EC939" w14:textId="54692F9F" w:rsidR="009021E7" w:rsidRPr="00583DF1" w:rsidRDefault="009021E7" w:rsidP="00DD7BF1">
      <w:pPr>
        <w:pStyle w:val="035"/>
        <w:pBdr>
          <w:bottom w:val="single" w:sz="12" w:space="1" w:color="auto"/>
        </w:pBdr>
        <w:spacing w:after="240" w:line="276" w:lineRule="auto"/>
        <w:ind w:firstLine="567"/>
        <w:jc w:val="left"/>
        <w:rPr>
          <w:color w:val="auto"/>
          <w:sz w:val="24"/>
          <w:szCs w:val="24"/>
        </w:rPr>
      </w:pPr>
      <w:r w:rsidRPr="00583DF1">
        <w:rPr>
          <w:color w:val="auto"/>
          <w:sz w:val="24"/>
          <w:szCs w:val="24"/>
        </w:rPr>
        <w:t>Список литературы</w:t>
      </w:r>
    </w:p>
    <w:p w14:paraId="1615D3AD" w14:textId="1B4A13C6" w:rsidR="00E47EAA" w:rsidRPr="00583DF1" w:rsidRDefault="009021E7" w:rsidP="00CF36A3">
      <w:pPr>
        <w:pStyle w:val="N10"/>
        <w:ind w:firstLine="284"/>
        <w:rPr>
          <w:sz w:val="24"/>
          <w:szCs w:val="24"/>
        </w:rPr>
      </w:pPr>
      <w:r w:rsidRPr="00583DF1">
        <w:rPr>
          <w:sz w:val="24"/>
          <w:szCs w:val="24"/>
        </w:rPr>
        <w:t xml:space="preserve">1. </w:t>
      </w:r>
      <w:r w:rsidR="00B6455B" w:rsidRPr="00583DF1">
        <w:rPr>
          <w:sz w:val="24"/>
          <w:szCs w:val="24"/>
        </w:rPr>
        <w:t>Цветков В.Я. Применение принципа субсидиарности в информационной экономике // Финансовый бизнес. -2012. - №6. – с.40-43</w:t>
      </w:r>
      <w:r w:rsidR="00E47EAA" w:rsidRPr="00583DF1">
        <w:rPr>
          <w:sz w:val="24"/>
          <w:szCs w:val="24"/>
        </w:rPr>
        <w:t>.</w:t>
      </w:r>
    </w:p>
    <w:p w14:paraId="5E664573" w14:textId="6AF51EE6" w:rsidR="00E47EAA" w:rsidRPr="00583DF1" w:rsidRDefault="00E47EAA" w:rsidP="00CF36A3">
      <w:pPr>
        <w:pStyle w:val="N10"/>
        <w:ind w:firstLine="284"/>
        <w:rPr>
          <w:sz w:val="24"/>
          <w:szCs w:val="24"/>
        </w:rPr>
      </w:pPr>
      <w:r w:rsidRPr="00583DF1">
        <w:rPr>
          <w:sz w:val="24"/>
          <w:szCs w:val="24"/>
        </w:rPr>
        <w:t xml:space="preserve">2. </w:t>
      </w:r>
      <w:r w:rsidR="00B6455B" w:rsidRPr="00583DF1">
        <w:rPr>
          <w:sz w:val="24"/>
          <w:szCs w:val="24"/>
        </w:rPr>
        <w:t>Логинова А. С. Методы субсидиарного управления // Перспективы науки и управления. - 2015. - №3. - с.165-169</w:t>
      </w:r>
      <w:r w:rsidRPr="00583DF1">
        <w:rPr>
          <w:sz w:val="24"/>
          <w:szCs w:val="24"/>
        </w:rPr>
        <w:t>.</w:t>
      </w:r>
    </w:p>
    <w:p w14:paraId="1483300F" w14:textId="37B6E767" w:rsidR="00E47EAA" w:rsidRPr="00583DF1" w:rsidRDefault="00E47EAA" w:rsidP="00CF36A3">
      <w:pPr>
        <w:pStyle w:val="N10"/>
        <w:spacing w:line="240" w:lineRule="auto"/>
        <w:ind w:firstLine="284"/>
        <w:rPr>
          <w:sz w:val="24"/>
          <w:szCs w:val="24"/>
        </w:rPr>
      </w:pPr>
      <w:r w:rsidRPr="00583DF1">
        <w:rPr>
          <w:sz w:val="24"/>
          <w:szCs w:val="24"/>
        </w:rPr>
        <w:t xml:space="preserve">3. </w:t>
      </w:r>
      <w:r w:rsidR="00D87F32" w:rsidRPr="00583DF1">
        <w:rPr>
          <w:sz w:val="24"/>
          <w:szCs w:val="24"/>
        </w:rPr>
        <w:t>Козлов А.В.</w:t>
      </w:r>
      <w:r w:rsidR="00782697" w:rsidRPr="00583DF1">
        <w:rPr>
          <w:sz w:val="24"/>
          <w:szCs w:val="24"/>
        </w:rPr>
        <w:t xml:space="preserve"> </w:t>
      </w:r>
      <w:bookmarkStart w:id="1" w:name="_Toc403057629"/>
      <w:bookmarkStart w:id="2" w:name="_Toc403057690"/>
      <w:r w:rsidR="00D87F32" w:rsidRPr="00583DF1">
        <w:rPr>
          <w:sz w:val="24"/>
          <w:szCs w:val="24"/>
        </w:rPr>
        <w:t>Субсидиарные системы и технологии</w:t>
      </w:r>
      <w:bookmarkEnd w:id="1"/>
      <w:bookmarkEnd w:id="2"/>
      <w:r w:rsidR="00D87F32" w:rsidRPr="00583DF1">
        <w:rPr>
          <w:sz w:val="24"/>
          <w:szCs w:val="24"/>
        </w:rPr>
        <w:t>.</w:t>
      </w:r>
      <w:r w:rsidR="00782697" w:rsidRPr="00583DF1">
        <w:rPr>
          <w:sz w:val="24"/>
          <w:szCs w:val="24"/>
        </w:rPr>
        <w:t xml:space="preserve"> </w:t>
      </w:r>
      <w:r w:rsidR="00D87F32" w:rsidRPr="00583DF1">
        <w:rPr>
          <w:sz w:val="24"/>
          <w:szCs w:val="24"/>
        </w:rPr>
        <w:t>-</w:t>
      </w:r>
      <w:r w:rsidR="00782697" w:rsidRPr="00583DF1">
        <w:rPr>
          <w:sz w:val="24"/>
          <w:szCs w:val="24"/>
        </w:rPr>
        <w:t xml:space="preserve"> </w:t>
      </w:r>
      <w:r w:rsidR="00D87F32" w:rsidRPr="00583DF1">
        <w:rPr>
          <w:sz w:val="24"/>
          <w:szCs w:val="24"/>
          <w:lang w:val="en-US"/>
        </w:rPr>
        <w:t>Saarbruken</w:t>
      </w:r>
      <w:r w:rsidR="00D87F32" w:rsidRPr="00583DF1">
        <w:rPr>
          <w:sz w:val="24"/>
          <w:szCs w:val="24"/>
        </w:rPr>
        <w:t xml:space="preserve">. : </w:t>
      </w:r>
      <w:r w:rsidR="00D87F32" w:rsidRPr="00583DF1">
        <w:rPr>
          <w:sz w:val="24"/>
          <w:szCs w:val="24"/>
          <w:lang w:val="en-US"/>
        </w:rPr>
        <w:t>Palmarium</w:t>
      </w:r>
      <w:r w:rsidR="00782697" w:rsidRPr="00583DF1">
        <w:rPr>
          <w:sz w:val="24"/>
          <w:szCs w:val="24"/>
        </w:rPr>
        <w:t xml:space="preserve"> </w:t>
      </w:r>
      <w:r w:rsidR="00D87F32" w:rsidRPr="00583DF1">
        <w:rPr>
          <w:sz w:val="24"/>
          <w:szCs w:val="24"/>
          <w:lang w:val="en-US"/>
        </w:rPr>
        <w:t>Academic</w:t>
      </w:r>
      <w:r w:rsidR="00D87F32" w:rsidRPr="00583DF1">
        <w:rPr>
          <w:sz w:val="24"/>
          <w:szCs w:val="24"/>
        </w:rPr>
        <w:t xml:space="preserve"> </w:t>
      </w:r>
      <w:r w:rsidR="00D87F32" w:rsidRPr="00583DF1">
        <w:rPr>
          <w:sz w:val="24"/>
          <w:szCs w:val="24"/>
          <w:lang w:val="en-US"/>
        </w:rPr>
        <w:t>Publising</w:t>
      </w:r>
      <w:r w:rsidR="00D87F32" w:rsidRPr="00583DF1">
        <w:rPr>
          <w:sz w:val="24"/>
          <w:szCs w:val="24"/>
        </w:rPr>
        <w:t xml:space="preserve">, 2019. –125 с. </w:t>
      </w:r>
      <w:r w:rsidR="00D87F32" w:rsidRPr="00583DF1">
        <w:rPr>
          <w:sz w:val="24"/>
          <w:szCs w:val="24"/>
          <w:lang w:val="en-US"/>
        </w:rPr>
        <w:t>ISBN</w:t>
      </w:r>
      <w:r w:rsidR="00782697" w:rsidRPr="00583DF1">
        <w:rPr>
          <w:sz w:val="24"/>
          <w:szCs w:val="24"/>
        </w:rPr>
        <w:t xml:space="preserve"> </w:t>
      </w:r>
      <w:r w:rsidR="00D87F32" w:rsidRPr="00583DF1">
        <w:rPr>
          <w:sz w:val="24"/>
          <w:szCs w:val="24"/>
        </w:rPr>
        <w:t>978-3-659-89076-5.</w:t>
      </w:r>
    </w:p>
    <w:p w14:paraId="07D77CC7" w14:textId="3BFDD5DC" w:rsidR="00E47EAA" w:rsidRPr="00583DF1" w:rsidRDefault="00E47EAA" w:rsidP="00CF36A3">
      <w:pPr>
        <w:pStyle w:val="N10"/>
        <w:ind w:firstLine="284"/>
        <w:rPr>
          <w:sz w:val="24"/>
          <w:szCs w:val="24"/>
        </w:rPr>
      </w:pPr>
      <w:r w:rsidRPr="00583DF1">
        <w:rPr>
          <w:sz w:val="24"/>
          <w:szCs w:val="24"/>
        </w:rPr>
        <w:t xml:space="preserve">4. </w:t>
      </w:r>
      <w:r w:rsidR="00D87F32" w:rsidRPr="00583DF1">
        <w:rPr>
          <w:sz w:val="24"/>
          <w:szCs w:val="24"/>
        </w:rPr>
        <w:t>Козлов А.В. Делимость в информационном поле // Славянский форум. -2018. – 3(21). - с.8-13</w:t>
      </w:r>
      <w:r w:rsidRPr="00583DF1">
        <w:rPr>
          <w:sz w:val="24"/>
          <w:szCs w:val="24"/>
        </w:rPr>
        <w:t>.</w:t>
      </w:r>
    </w:p>
    <w:p w14:paraId="2F003BF3" w14:textId="48F1FF91" w:rsidR="00E908E1" w:rsidRPr="00583DF1" w:rsidRDefault="00E47EAA" w:rsidP="00CF36A3">
      <w:pPr>
        <w:pStyle w:val="N10"/>
        <w:spacing w:line="240" w:lineRule="auto"/>
        <w:ind w:firstLine="284"/>
        <w:rPr>
          <w:sz w:val="24"/>
          <w:szCs w:val="24"/>
          <w:lang w:val="en-US"/>
        </w:rPr>
      </w:pPr>
      <w:r w:rsidRPr="00583DF1">
        <w:rPr>
          <w:sz w:val="24"/>
          <w:szCs w:val="24"/>
          <w:lang w:val="en-US"/>
        </w:rPr>
        <w:t xml:space="preserve">5. </w:t>
      </w:r>
      <w:r w:rsidR="00D87F32" w:rsidRPr="00583DF1">
        <w:rPr>
          <w:sz w:val="24"/>
          <w:szCs w:val="24"/>
          <w:lang w:val="en-US"/>
        </w:rPr>
        <w:t>Paterson S. L., Brock D. M. The development of subsidiary-management research: review and theoretical analysis //International Business Review. – 2002. – V. 11. – №. 2. – p.139-163.</w:t>
      </w:r>
    </w:p>
    <w:p w14:paraId="70DAA326" w14:textId="687A4382" w:rsidR="00E47EAA" w:rsidRPr="00583DF1" w:rsidRDefault="00783229" w:rsidP="00CF36A3">
      <w:pPr>
        <w:pStyle w:val="N10"/>
        <w:ind w:firstLine="284"/>
        <w:rPr>
          <w:sz w:val="24"/>
          <w:szCs w:val="24"/>
          <w:lang w:val="en-US"/>
        </w:rPr>
      </w:pPr>
      <w:r w:rsidRPr="00583DF1">
        <w:rPr>
          <w:sz w:val="24"/>
          <w:szCs w:val="24"/>
          <w:lang w:val="en-US"/>
        </w:rPr>
        <w:t xml:space="preserve">6. </w:t>
      </w:r>
      <w:r w:rsidR="00D87F32" w:rsidRPr="00583DF1">
        <w:rPr>
          <w:sz w:val="24"/>
          <w:szCs w:val="24"/>
          <w:lang w:val="en-US"/>
        </w:rPr>
        <w:t>Shaw D., Nadin V., Seaton K. The application of subsidiarity in the making of European environmental law // European Environment. 2000. Vol. 10, No. 2. p.85-95</w:t>
      </w:r>
      <w:r w:rsidR="00E47EAA" w:rsidRPr="00583DF1">
        <w:rPr>
          <w:sz w:val="24"/>
          <w:szCs w:val="24"/>
          <w:lang w:val="en-US"/>
        </w:rPr>
        <w:t xml:space="preserve">. </w:t>
      </w:r>
    </w:p>
    <w:p w14:paraId="0EB1E63D" w14:textId="18900CCD" w:rsidR="00E47EAA" w:rsidRPr="00583DF1" w:rsidRDefault="00783229" w:rsidP="00CF36A3">
      <w:pPr>
        <w:pStyle w:val="N10"/>
        <w:ind w:firstLine="284"/>
        <w:rPr>
          <w:sz w:val="24"/>
          <w:szCs w:val="24"/>
          <w:lang w:val="en-US"/>
        </w:rPr>
      </w:pPr>
      <w:r w:rsidRPr="00583DF1">
        <w:rPr>
          <w:sz w:val="24"/>
          <w:szCs w:val="24"/>
          <w:lang w:val="en-US"/>
        </w:rPr>
        <w:t>7</w:t>
      </w:r>
      <w:r w:rsidR="00E47EAA" w:rsidRPr="00583DF1">
        <w:rPr>
          <w:sz w:val="24"/>
          <w:szCs w:val="24"/>
          <w:lang w:val="en-US"/>
        </w:rPr>
        <w:t xml:space="preserve">. </w:t>
      </w:r>
      <w:r w:rsidR="003D5D6F" w:rsidRPr="00583DF1">
        <w:rPr>
          <w:sz w:val="24"/>
          <w:szCs w:val="24"/>
          <w:lang w:val="en-US" w:eastAsia="en-US"/>
        </w:rPr>
        <w:t>V.Y</w:t>
      </w:r>
      <w:r w:rsidR="003D5D6F" w:rsidRPr="00583DF1">
        <w:rPr>
          <w:sz w:val="24"/>
          <w:szCs w:val="24"/>
          <w:lang w:eastAsia="en-US"/>
        </w:rPr>
        <w:t>а</w:t>
      </w:r>
      <w:r w:rsidR="003D5D6F" w:rsidRPr="00583DF1">
        <w:rPr>
          <w:sz w:val="24"/>
          <w:szCs w:val="24"/>
          <w:lang w:val="en-US" w:eastAsia="en-US"/>
        </w:rPr>
        <w:t>. Tsvetkov.</w:t>
      </w:r>
      <w:r w:rsidR="00782697" w:rsidRPr="00583DF1">
        <w:rPr>
          <w:sz w:val="24"/>
          <w:szCs w:val="24"/>
          <w:lang w:val="en-US" w:eastAsia="en-US"/>
        </w:rPr>
        <w:t xml:space="preserve"> </w:t>
      </w:r>
      <w:r w:rsidR="003D5D6F" w:rsidRPr="00583DF1">
        <w:rPr>
          <w:sz w:val="24"/>
          <w:szCs w:val="24"/>
          <w:lang w:val="en-US" w:eastAsia="en-US"/>
        </w:rPr>
        <w:t xml:space="preserve">Incremental Solution of the </w:t>
      </w:r>
      <w:r w:rsidR="003D5D6F" w:rsidRPr="00583DF1">
        <w:rPr>
          <w:sz w:val="24"/>
          <w:szCs w:val="24"/>
          <w:lang w:val="en-US"/>
        </w:rPr>
        <w:t>Second</w:t>
      </w:r>
      <w:r w:rsidR="003D5D6F" w:rsidRPr="00583DF1">
        <w:rPr>
          <w:sz w:val="24"/>
          <w:szCs w:val="24"/>
          <w:lang w:val="en-US" w:eastAsia="en-US"/>
        </w:rPr>
        <w:t xml:space="preserve"> Kind Problem on the Example of Living System, </w:t>
      </w:r>
      <w:r w:rsidR="003D5D6F" w:rsidRPr="00583DF1">
        <w:rPr>
          <w:rFonts w:ascii="ZapfElliptBT,Italic" w:hAnsi="ZapfElliptBT,Italic" w:cs="ZapfElliptBT,Italic"/>
          <w:iCs/>
          <w:sz w:val="24"/>
          <w:szCs w:val="24"/>
          <w:lang w:val="en-US"/>
        </w:rPr>
        <w:t>Biosciences biotechnology research</w:t>
      </w:r>
      <w:r w:rsidR="003D5D6F" w:rsidRPr="00583DF1">
        <w:rPr>
          <w:rFonts w:ascii="ZapfElliptBT,Italic" w:hAnsi="ZapfElliptBT,Italic" w:cs="ZapfElliptBT,Italic"/>
          <w:i/>
          <w:iCs/>
          <w:sz w:val="24"/>
          <w:szCs w:val="24"/>
          <w:lang w:val="en-US"/>
        </w:rPr>
        <w:t xml:space="preserve"> </w:t>
      </w:r>
      <w:r w:rsidR="003D5D6F" w:rsidRPr="00583DF1">
        <w:rPr>
          <w:rFonts w:ascii="ZapfElliptBT,Italic" w:hAnsi="ZapfElliptBT,Italic" w:cs="ZapfElliptBT,Italic"/>
          <w:iCs/>
          <w:sz w:val="24"/>
          <w:szCs w:val="24"/>
          <w:lang w:val="en-US"/>
        </w:rPr>
        <w:t>Asia</w:t>
      </w:r>
      <w:r w:rsidR="003D5D6F" w:rsidRPr="00583DF1">
        <w:rPr>
          <w:sz w:val="24"/>
          <w:szCs w:val="24"/>
          <w:lang w:val="en-US"/>
        </w:rPr>
        <w:t xml:space="preserve">, November 2014. Vol. </w:t>
      </w:r>
      <w:r w:rsidR="003D5D6F" w:rsidRPr="00583DF1">
        <w:rPr>
          <w:rFonts w:ascii="ZapfElliptBT,Bold" w:hAnsi="ZapfElliptBT,Bold" w:cs="ZapfElliptBT,Bold"/>
          <w:b/>
          <w:bCs/>
          <w:sz w:val="24"/>
          <w:szCs w:val="24"/>
          <w:lang w:val="en-US"/>
        </w:rPr>
        <w:t>11</w:t>
      </w:r>
      <w:r w:rsidR="003D5D6F" w:rsidRPr="00583DF1">
        <w:rPr>
          <w:sz w:val="24"/>
          <w:szCs w:val="24"/>
          <w:lang w:val="en-US"/>
        </w:rPr>
        <w:t>(Spl. Edn.), p. 177-180.</w:t>
      </w:r>
      <w:r w:rsidR="00782697" w:rsidRPr="00583DF1">
        <w:rPr>
          <w:sz w:val="24"/>
          <w:szCs w:val="24"/>
          <w:lang w:val="en-US"/>
        </w:rPr>
        <w:t xml:space="preserve"> </w:t>
      </w:r>
      <w:r w:rsidR="003D5D6F" w:rsidRPr="00583DF1">
        <w:rPr>
          <w:sz w:val="24"/>
          <w:szCs w:val="24"/>
          <w:lang w:val="en-US"/>
        </w:rPr>
        <w:t xml:space="preserve">doi: </w:t>
      </w:r>
      <w:hyperlink r:id="rId17" w:history="1">
        <w:r w:rsidR="003D5D6F" w:rsidRPr="00583DF1">
          <w:rPr>
            <w:rStyle w:val="a6"/>
            <w:sz w:val="24"/>
            <w:szCs w:val="24"/>
            <w:lang w:val="en-US"/>
          </w:rPr>
          <w:t>http://dx.doi.org/10.13005/bbra/1458</w:t>
        </w:r>
      </w:hyperlink>
      <w:r w:rsidR="00E47EAA" w:rsidRPr="00583DF1">
        <w:rPr>
          <w:sz w:val="24"/>
          <w:szCs w:val="24"/>
          <w:lang w:val="en-US"/>
        </w:rPr>
        <w:t>.</w:t>
      </w:r>
    </w:p>
    <w:p w14:paraId="59DA682F" w14:textId="226BF267" w:rsidR="00E47EAA" w:rsidRPr="00583DF1" w:rsidRDefault="00783229" w:rsidP="00CF36A3">
      <w:pPr>
        <w:pStyle w:val="N10"/>
        <w:ind w:firstLine="284"/>
        <w:rPr>
          <w:sz w:val="24"/>
          <w:szCs w:val="24"/>
          <w:lang w:val="en-US"/>
        </w:rPr>
      </w:pPr>
      <w:r w:rsidRPr="00583DF1">
        <w:rPr>
          <w:sz w:val="24"/>
          <w:szCs w:val="24"/>
          <w:lang w:val="en-US"/>
        </w:rPr>
        <w:t>8</w:t>
      </w:r>
      <w:r w:rsidR="00E47EAA" w:rsidRPr="00583DF1">
        <w:rPr>
          <w:sz w:val="24"/>
          <w:szCs w:val="24"/>
          <w:lang w:val="en-US"/>
        </w:rPr>
        <w:t xml:space="preserve">. </w:t>
      </w:r>
      <w:r w:rsidR="003D5D6F" w:rsidRPr="00583DF1">
        <w:rPr>
          <w:sz w:val="24"/>
          <w:szCs w:val="24"/>
          <w:lang w:val="en" w:eastAsia="ru-RU"/>
        </w:rPr>
        <w:t xml:space="preserve">Thissen, D. &amp; Orlando, M. (2001). Item response theory for items scored in two categories. In D. Thissen &amp; Wainer, H. (Eds.), </w:t>
      </w:r>
      <w:r w:rsidR="003D5D6F" w:rsidRPr="00583DF1">
        <w:rPr>
          <w:i/>
          <w:iCs/>
          <w:sz w:val="24"/>
          <w:szCs w:val="24"/>
          <w:lang w:val="en" w:eastAsia="ru-RU"/>
        </w:rPr>
        <w:t>Test Scoring</w:t>
      </w:r>
      <w:r w:rsidR="003D5D6F" w:rsidRPr="00583DF1">
        <w:rPr>
          <w:sz w:val="24"/>
          <w:szCs w:val="24"/>
          <w:lang w:val="en" w:eastAsia="ru-RU"/>
        </w:rPr>
        <w:t xml:space="preserve"> (pp. 73-140). Mahwah, NJ: Lawrence Erlbaum Associates, Inc.</w:t>
      </w:r>
      <w:r w:rsidR="00E47EAA" w:rsidRPr="00583DF1">
        <w:rPr>
          <w:sz w:val="24"/>
          <w:szCs w:val="24"/>
          <w:lang w:val="en-US"/>
        </w:rPr>
        <w:t>.</w:t>
      </w:r>
    </w:p>
    <w:p w14:paraId="2ADBAB7E" w14:textId="04F19020" w:rsidR="00E47EAA" w:rsidRPr="00583DF1" w:rsidRDefault="00E47EAA" w:rsidP="00CF36A3">
      <w:pPr>
        <w:pStyle w:val="N10"/>
        <w:ind w:firstLine="284"/>
        <w:rPr>
          <w:sz w:val="24"/>
          <w:szCs w:val="24"/>
        </w:rPr>
      </w:pPr>
      <w:r w:rsidRPr="00583DF1">
        <w:rPr>
          <w:sz w:val="24"/>
          <w:szCs w:val="24"/>
          <w:lang w:val="en-US"/>
        </w:rPr>
        <w:t xml:space="preserve"> </w:t>
      </w:r>
      <w:r w:rsidR="00783229" w:rsidRPr="00583DF1">
        <w:rPr>
          <w:sz w:val="24"/>
          <w:szCs w:val="24"/>
          <w:lang w:val="en-US"/>
        </w:rPr>
        <w:t>9</w:t>
      </w:r>
      <w:r w:rsidRPr="00583DF1">
        <w:rPr>
          <w:sz w:val="24"/>
          <w:szCs w:val="24"/>
          <w:lang w:val="en-US"/>
        </w:rPr>
        <w:t xml:space="preserve">. </w:t>
      </w:r>
      <w:r w:rsidR="00B45097" w:rsidRPr="00583DF1">
        <w:rPr>
          <w:sz w:val="24"/>
          <w:szCs w:val="24"/>
          <w:lang w:val="en-US"/>
        </w:rPr>
        <w:t xml:space="preserve">de Ayala, R.J. (2009). The Theory and Practice of Item Response Theory, New York, NY: The Guilford Press. </w:t>
      </w:r>
      <w:r w:rsidR="00B45097" w:rsidRPr="00583DF1">
        <w:rPr>
          <w:sz w:val="24"/>
          <w:szCs w:val="24"/>
        </w:rPr>
        <w:t>(6.12), p.144</w:t>
      </w:r>
      <w:r w:rsidRPr="00583DF1">
        <w:rPr>
          <w:sz w:val="24"/>
          <w:szCs w:val="24"/>
        </w:rPr>
        <w:t>.</w:t>
      </w:r>
    </w:p>
    <w:p w14:paraId="5E14E689" w14:textId="62B4D567" w:rsidR="009021E7" w:rsidRPr="00583DF1" w:rsidRDefault="00783229" w:rsidP="00CF36A3">
      <w:pPr>
        <w:pStyle w:val="N10"/>
        <w:ind w:firstLine="284"/>
        <w:rPr>
          <w:sz w:val="24"/>
          <w:szCs w:val="24"/>
        </w:rPr>
      </w:pPr>
      <w:r w:rsidRPr="00583DF1">
        <w:rPr>
          <w:sz w:val="24"/>
          <w:szCs w:val="24"/>
        </w:rPr>
        <w:t>10</w:t>
      </w:r>
      <w:r w:rsidR="00E47EAA" w:rsidRPr="00583DF1">
        <w:rPr>
          <w:sz w:val="24"/>
          <w:szCs w:val="24"/>
        </w:rPr>
        <w:t xml:space="preserve">. </w:t>
      </w:r>
      <w:r w:rsidR="00A30FC9" w:rsidRPr="00583DF1">
        <w:rPr>
          <w:sz w:val="24"/>
          <w:szCs w:val="24"/>
        </w:rPr>
        <w:t>Розенберг И.Н., Цветков В.Я. Применение мультиагентных систем в интеллектуальных логистических системах. // Международный журнал экспериментального образования. – 2012. - №6. – с.107-109</w:t>
      </w:r>
      <w:r w:rsidR="00E47EAA" w:rsidRPr="00583DF1">
        <w:rPr>
          <w:sz w:val="24"/>
          <w:szCs w:val="24"/>
        </w:rPr>
        <w:t>.</w:t>
      </w:r>
    </w:p>
    <w:p w14:paraId="7D396179" w14:textId="2EFA799D" w:rsidR="00D76A7D" w:rsidRPr="00583DF1" w:rsidRDefault="00D76A7D" w:rsidP="00DD7BF1">
      <w:pPr>
        <w:pStyle w:val="035"/>
        <w:pBdr>
          <w:bottom w:val="single" w:sz="12" w:space="1" w:color="auto"/>
        </w:pBdr>
        <w:spacing w:after="240" w:line="276" w:lineRule="auto"/>
        <w:ind w:firstLine="567"/>
        <w:rPr>
          <w:color w:val="auto"/>
          <w:sz w:val="24"/>
          <w:szCs w:val="24"/>
          <w:lang w:val="en-US"/>
        </w:rPr>
      </w:pPr>
      <w:r w:rsidRPr="00583DF1">
        <w:rPr>
          <w:color w:val="auto"/>
          <w:sz w:val="24"/>
          <w:szCs w:val="24"/>
          <w:lang w:val="en-US"/>
        </w:rPr>
        <w:t>References</w:t>
      </w:r>
    </w:p>
    <w:p w14:paraId="20F2EFA5" w14:textId="4A277ADA" w:rsidR="00A9364C" w:rsidRPr="00583DF1" w:rsidRDefault="00E47EAA" w:rsidP="00CF36A3">
      <w:pPr>
        <w:pStyle w:val="N10"/>
        <w:ind w:firstLine="284"/>
        <w:rPr>
          <w:sz w:val="24"/>
          <w:szCs w:val="24"/>
          <w:lang w:val="en-US"/>
        </w:rPr>
      </w:pPr>
      <w:r w:rsidRPr="00583DF1">
        <w:rPr>
          <w:sz w:val="24"/>
          <w:szCs w:val="24"/>
          <w:lang w:val="en-US"/>
        </w:rPr>
        <w:lastRenderedPageBreak/>
        <w:t xml:space="preserve">1. </w:t>
      </w:r>
      <w:r w:rsidR="00570F51" w:rsidRPr="00583DF1">
        <w:rPr>
          <w:sz w:val="24"/>
          <w:szCs w:val="24"/>
          <w:lang w:val="en-US"/>
        </w:rPr>
        <w:t>Tsvetkov</w:t>
      </w:r>
      <w:r w:rsidR="001200EE" w:rsidRPr="00583DF1">
        <w:rPr>
          <w:sz w:val="24"/>
          <w:szCs w:val="24"/>
          <w:lang w:val="en-US"/>
        </w:rPr>
        <w:t xml:space="preserve"> V.YA. Primenenie principa subsidiarnosti v informacionnoj ehkonomike // Finansovyj biznes. -2012. - №6. – s.40-43.</w:t>
      </w:r>
      <w:r w:rsidR="00A9364C" w:rsidRPr="00583DF1">
        <w:rPr>
          <w:sz w:val="24"/>
          <w:szCs w:val="24"/>
          <w:lang w:val="en-US"/>
        </w:rPr>
        <w:t>.</w:t>
      </w:r>
    </w:p>
    <w:p w14:paraId="22E05A58" w14:textId="6F947275" w:rsidR="00A9364C" w:rsidRPr="00583DF1" w:rsidRDefault="00A9364C" w:rsidP="00CF36A3">
      <w:pPr>
        <w:pStyle w:val="N10"/>
        <w:ind w:firstLine="284"/>
        <w:rPr>
          <w:sz w:val="24"/>
          <w:szCs w:val="24"/>
          <w:lang w:val="en-US"/>
        </w:rPr>
      </w:pPr>
      <w:r w:rsidRPr="00583DF1">
        <w:rPr>
          <w:sz w:val="24"/>
          <w:szCs w:val="24"/>
          <w:lang w:val="en-US"/>
        </w:rPr>
        <w:t>2</w:t>
      </w:r>
      <w:r w:rsidR="004D55FC" w:rsidRPr="00583DF1">
        <w:rPr>
          <w:sz w:val="24"/>
          <w:szCs w:val="24"/>
          <w:lang w:val="en-US"/>
        </w:rPr>
        <w:t xml:space="preserve"> </w:t>
      </w:r>
      <w:r w:rsidR="001200EE" w:rsidRPr="00583DF1">
        <w:rPr>
          <w:sz w:val="24"/>
          <w:szCs w:val="24"/>
          <w:lang w:val="en-US"/>
        </w:rPr>
        <w:t>Loginova A. S. Metody subsidiarnogo upravleniya // Perspektivy nauki i upravleniya. - 2015. - №3. - s.165-169</w:t>
      </w:r>
      <w:r w:rsidRPr="00583DF1">
        <w:rPr>
          <w:sz w:val="24"/>
          <w:szCs w:val="24"/>
          <w:lang w:val="en-US"/>
        </w:rPr>
        <w:t>.</w:t>
      </w:r>
    </w:p>
    <w:p w14:paraId="0527BD11" w14:textId="39F19AF8" w:rsidR="00E47EAA" w:rsidRPr="00583DF1" w:rsidRDefault="00A9364C" w:rsidP="00CF36A3">
      <w:pPr>
        <w:pStyle w:val="N10"/>
        <w:ind w:firstLine="284"/>
        <w:rPr>
          <w:sz w:val="24"/>
          <w:szCs w:val="24"/>
          <w:lang w:val="en-US"/>
        </w:rPr>
      </w:pPr>
      <w:r w:rsidRPr="00583DF1">
        <w:rPr>
          <w:sz w:val="24"/>
          <w:szCs w:val="24"/>
          <w:lang w:val="en-US"/>
        </w:rPr>
        <w:t xml:space="preserve">3. </w:t>
      </w:r>
      <w:r w:rsidR="001200EE" w:rsidRPr="00583DF1">
        <w:rPr>
          <w:sz w:val="24"/>
          <w:szCs w:val="24"/>
          <w:lang w:val="en-US"/>
        </w:rPr>
        <w:t>Kozlov A.V.</w:t>
      </w:r>
      <w:r w:rsidR="00782697" w:rsidRPr="00583DF1">
        <w:rPr>
          <w:sz w:val="24"/>
          <w:szCs w:val="24"/>
          <w:lang w:val="en-US"/>
        </w:rPr>
        <w:t xml:space="preserve"> </w:t>
      </w:r>
      <w:r w:rsidR="001200EE" w:rsidRPr="00583DF1">
        <w:rPr>
          <w:sz w:val="24"/>
          <w:szCs w:val="24"/>
          <w:lang w:val="en-US"/>
        </w:rPr>
        <w:t>Subsidiarnye sistemy i tekhnologii.</w:t>
      </w:r>
      <w:r w:rsidR="00782697" w:rsidRPr="00583DF1">
        <w:rPr>
          <w:sz w:val="24"/>
          <w:szCs w:val="24"/>
          <w:lang w:val="en-US"/>
        </w:rPr>
        <w:t xml:space="preserve"> </w:t>
      </w:r>
      <w:r w:rsidR="001200EE" w:rsidRPr="00583DF1">
        <w:rPr>
          <w:sz w:val="24"/>
          <w:szCs w:val="24"/>
          <w:lang w:val="en-US"/>
        </w:rPr>
        <w:t>-</w:t>
      </w:r>
      <w:r w:rsidR="00782697" w:rsidRPr="00583DF1">
        <w:rPr>
          <w:sz w:val="24"/>
          <w:szCs w:val="24"/>
          <w:lang w:val="en-US"/>
        </w:rPr>
        <w:t xml:space="preserve"> </w:t>
      </w:r>
      <w:r w:rsidR="001200EE" w:rsidRPr="00583DF1">
        <w:rPr>
          <w:sz w:val="24"/>
          <w:szCs w:val="24"/>
          <w:lang w:val="en-US"/>
        </w:rPr>
        <w:t>Saarbruken. : Palmarium</w:t>
      </w:r>
      <w:r w:rsidR="00782697" w:rsidRPr="00583DF1">
        <w:rPr>
          <w:sz w:val="24"/>
          <w:szCs w:val="24"/>
          <w:lang w:val="en-US"/>
        </w:rPr>
        <w:t xml:space="preserve"> </w:t>
      </w:r>
      <w:r w:rsidR="001200EE" w:rsidRPr="00583DF1">
        <w:rPr>
          <w:sz w:val="24"/>
          <w:szCs w:val="24"/>
          <w:lang w:val="en-US"/>
        </w:rPr>
        <w:t>Academic Publising, 2019. –125 s. ISBN</w:t>
      </w:r>
      <w:r w:rsidR="00782697" w:rsidRPr="00583DF1">
        <w:rPr>
          <w:sz w:val="24"/>
          <w:szCs w:val="24"/>
          <w:lang w:val="en-US"/>
        </w:rPr>
        <w:t xml:space="preserve"> </w:t>
      </w:r>
      <w:r w:rsidR="001200EE" w:rsidRPr="00583DF1">
        <w:rPr>
          <w:sz w:val="24"/>
          <w:szCs w:val="24"/>
          <w:lang w:val="en-US"/>
        </w:rPr>
        <w:t>978-3-659-89076-5</w:t>
      </w:r>
    </w:p>
    <w:p w14:paraId="608CE56E" w14:textId="2306191B" w:rsidR="00E47EAA" w:rsidRPr="00583DF1" w:rsidRDefault="00E47EAA" w:rsidP="00CF36A3">
      <w:pPr>
        <w:pStyle w:val="N10"/>
        <w:ind w:firstLine="284"/>
        <w:rPr>
          <w:sz w:val="24"/>
          <w:szCs w:val="24"/>
          <w:lang w:val="en-US"/>
        </w:rPr>
      </w:pPr>
      <w:r w:rsidRPr="00583DF1">
        <w:rPr>
          <w:sz w:val="24"/>
          <w:szCs w:val="24"/>
          <w:lang w:val="en-US"/>
        </w:rPr>
        <w:t xml:space="preserve">4. </w:t>
      </w:r>
      <w:r w:rsidR="001200EE" w:rsidRPr="00583DF1">
        <w:rPr>
          <w:sz w:val="24"/>
          <w:szCs w:val="24"/>
          <w:lang w:val="en-US"/>
        </w:rPr>
        <w:t>Kozlov A.V. Delimost' v informacionnom pole // Slavyanskij forum. -2018. – 3(21). - s.8-13</w:t>
      </w:r>
      <w:r w:rsidRPr="00583DF1">
        <w:rPr>
          <w:sz w:val="24"/>
          <w:szCs w:val="24"/>
          <w:lang w:val="en-US"/>
        </w:rPr>
        <w:t>.</w:t>
      </w:r>
    </w:p>
    <w:p w14:paraId="4F279401" w14:textId="4BC9A80B" w:rsidR="00783229" w:rsidRPr="00583DF1" w:rsidRDefault="00E47EAA" w:rsidP="00CF36A3">
      <w:pPr>
        <w:pStyle w:val="N10"/>
        <w:ind w:firstLine="284"/>
        <w:rPr>
          <w:sz w:val="24"/>
          <w:szCs w:val="24"/>
          <w:lang w:val="en-US"/>
        </w:rPr>
      </w:pPr>
      <w:r w:rsidRPr="00583DF1">
        <w:rPr>
          <w:sz w:val="24"/>
          <w:szCs w:val="24"/>
          <w:lang w:val="en-US"/>
        </w:rPr>
        <w:t xml:space="preserve">5. </w:t>
      </w:r>
      <w:r w:rsidR="001200EE" w:rsidRPr="00583DF1">
        <w:rPr>
          <w:sz w:val="24"/>
          <w:szCs w:val="24"/>
          <w:lang w:val="en-US"/>
        </w:rPr>
        <w:t>Paterson S. L., Brock D. M. The development of subsidiary-management research: review and theoretical analysis //International Business Review. – 2002. – V. 11. – №. 2. – p.139-163</w:t>
      </w:r>
      <w:r w:rsidR="004D55FC" w:rsidRPr="00583DF1">
        <w:rPr>
          <w:sz w:val="24"/>
          <w:szCs w:val="24"/>
          <w:lang w:val="en-US"/>
        </w:rPr>
        <w:t>.</w:t>
      </w:r>
    </w:p>
    <w:p w14:paraId="184A9CE7" w14:textId="77CAB816" w:rsidR="00E47EAA" w:rsidRPr="00583DF1" w:rsidRDefault="00783229" w:rsidP="00CF36A3">
      <w:pPr>
        <w:pStyle w:val="N10"/>
        <w:ind w:firstLine="284"/>
        <w:rPr>
          <w:sz w:val="24"/>
          <w:szCs w:val="24"/>
          <w:lang w:val="en-US"/>
        </w:rPr>
      </w:pPr>
      <w:r w:rsidRPr="00583DF1">
        <w:rPr>
          <w:sz w:val="24"/>
          <w:szCs w:val="24"/>
          <w:lang w:val="en-US"/>
        </w:rPr>
        <w:t xml:space="preserve">6. </w:t>
      </w:r>
      <w:r w:rsidR="001200EE" w:rsidRPr="00583DF1">
        <w:rPr>
          <w:sz w:val="24"/>
          <w:szCs w:val="24"/>
          <w:lang w:val="en-US"/>
        </w:rPr>
        <w:t>Shaw D., Nadin V., Seaton K. The application of subsidiarity in the making of European environmental law // European Environment. 2000. Vol. 10, No. 2. p.85-95.</w:t>
      </w:r>
      <w:r w:rsidR="00E47EAA" w:rsidRPr="00583DF1">
        <w:rPr>
          <w:sz w:val="24"/>
          <w:szCs w:val="24"/>
          <w:lang w:val="en-US"/>
        </w:rPr>
        <w:t xml:space="preserve">. </w:t>
      </w:r>
    </w:p>
    <w:p w14:paraId="017203FE" w14:textId="562F0540" w:rsidR="00E47EAA" w:rsidRPr="00583DF1" w:rsidRDefault="00783229" w:rsidP="00CF36A3">
      <w:pPr>
        <w:pStyle w:val="N10"/>
        <w:ind w:firstLine="284"/>
        <w:rPr>
          <w:sz w:val="24"/>
          <w:szCs w:val="24"/>
          <w:lang w:val="en-US"/>
        </w:rPr>
      </w:pPr>
      <w:r w:rsidRPr="00583DF1">
        <w:rPr>
          <w:sz w:val="24"/>
          <w:szCs w:val="24"/>
          <w:lang w:val="en-US"/>
        </w:rPr>
        <w:t>7</w:t>
      </w:r>
      <w:r w:rsidR="00E47EAA" w:rsidRPr="00583DF1">
        <w:rPr>
          <w:sz w:val="24"/>
          <w:szCs w:val="24"/>
          <w:lang w:val="en-US"/>
        </w:rPr>
        <w:t xml:space="preserve">. </w:t>
      </w:r>
      <w:r w:rsidR="00570F51" w:rsidRPr="00583DF1">
        <w:rPr>
          <w:sz w:val="24"/>
          <w:szCs w:val="24"/>
          <w:lang w:val="en-US" w:eastAsia="en-US"/>
        </w:rPr>
        <w:t>V.Y</w:t>
      </w:r>
      <w:r w:rsidR="00570F51" w:rsidRPr="00583DF1">
        <w:rPr>
          <w:sz w:val="24"/>
          <w:szCs w:val="24"/>
          <w:lang w:eastAsia="en-US"/>
        </w:rPr>
        <w:t>а</w:t>
      </w:r>
      <w:r w:rsidR="00570F51" w:rsidRPr="00583DF1">
        <w:rPr>
          <w:sz w:val="24"/>
          <w:szCs w:val="24"/>
          <w:lang w:val="en-US" w:eastAsia="en-US"/>
        </w:rPr>
        <w:t>. Tsvetkov.</w:t>
      </w:r>
      <w:r w:rsidR="00782697" w:rsidRPr="00583DF1">
        <w:rPr>
          <w:sz w:val="24"/>
          <w:szCs w:val="24"/>
          <w:lang w:val="en-US" w:eastAsia="en-US"/>
        </w:rPr>
        <w:t xml:space="preserve"> </w:t>
      </w:r>
      <w:r w:rsidR="00570F51" w:rsidRPr="00583DF1">
        <w:rPr>
          <w:sz w:val="24"/>
          <w:szCs w:val="24"/>
          <w:lang w:val="en-US" w:eastAsia="en-US"/>
        </w:rPr>
        <w:t xml:space="preserve">Incremental Solution of the </w:t>
      </w:r>
      <w:r w:rsidR="00570F51" w:rsidRPr="00583DF1">
        <w:rPr>
          <w:sz w:val="24"/>
          <w:szCs w:val="24"/>
          <w:lang w:val="en-US"/>
        </w:rPr>
        <w:t>Second</w:t>
      </w:r>
      <w:r w:rsidR="00570F51" w:rsidRPr="00583DF1">
        <w:rPr>
          <w:sz w:val="24"/>
          <w:szCs w:val="24"/>
          <w:lang w:val="en-US" w:eastAsia="en-US"/>
        </w:rPr>
        <w:t xml:space="preserve"> Kind Problem on the Example of Living System, </w:t>
      </w:r>
      <w:r w:rsidR="00570F51" w:rsidRPr="00583DF1">
        <w:rPr>
          <w:rFonts w:ascii="ZapfElliptBT,Italic" w:hAnsi="ZapfElliptBT,Italic" w:cs="ZapfElliptBT,Italic"/>
          <w:iCs/>
          <w:sz w:val="24"/>
          <w:szCs w:val="24"/>
          <w:lang w:val="en-US"/>
        </w:rPr>
        <w:t>Biosciences biotechnology research</w:t>
      </w:r>
      <w:r w:rsidR="00570F51" w:rsidRPr="00583DF1">
        <w:rPr>
          <w:rFonts w:ascii="ZapfElliptBT,Italic" w:hAnsi="ZapfElliptBT,Italic" w:cs="ZapfElliptBT,Italic"/>
          <w:i/>
          <w:iCs/>
          <w:sz w:val="24"/>
          <w:szCs w:val="24"/>
          <w:lang w:val="en-US"/>
        </w:rPr>
        <w:t xml:space="preserve"> </w:t>
      </w:r>
      <w:r w:rsidR="00570F51" w:rsidRPr="00583DF1">
        <w:rPr>
          <w:rFonts w:ascii="ZapfElliptBT,Italic" w:hAnsi="ZapfElliptBT,Italic" w:cs="ZapfElliptBT,Italic"/>
          <w:iCs/>
          <w:sz w:val="24"/>
          <w:szCs w:val="24"/>
          <w:lang w:val="en-US"/>
        </w:rPr>
        <w:t>Asia</w:t>
      </w:r>
      <w:r w:rsidR="00570F51" w:rsidRPr="00583DF1">
        <w:rPr>
          <w:sz w:val="24"/>
          <w:szCs w:val="24"/>
          <w:lang w:val="en-US"/>
        </w:rPr>
        <w:t xml:space="preserve">, November 2014. Vol. </w:t>
      </w:r>
      <w:r w:rsidR="00570F51" w:rsidRPr="00583DF1">
        <w:rPr>
          <w:rFonts w:ascii="ZapfElliptBT,Bold" w:hAnsi="ZapfElliptBT,Bold" w:cs="ZapfElliptBT,Bold"/>
          <w:b/>
          <w:bCs/>
          <w:sz w:val="24"/>
          <w:szCs w:val="24"/>
          <w:lang w:val="en-US"/>
        </w:rPr>
        <w:t>11</w:t>
      </w:r>
      <w:r w:rsidR="00570F51" w:rsidRPr="00583DF1">
        <w:rPr>
          <w:sz w:val="24"/>
          <w:szCs w:val="24"/>
          <w:lang w:val="en-US"/>
        </w:rPr>
        <w:t>(Spl. Edn.), p. 177-180.</w:t>
      </w:r>
      <w:r w:rsidR="00782697" w:rsidRPr="00583DF1">
        <w:rPr>
          <w:sz w:val="24"/>
          <w:szCs w:val="24"/>
          <w:lang w:val="en-US"/>
        </w:rPr>
        <w:t xml:space="preserve"> </w:t>
      </w:r>
      <w:r w:rsidR="00570F51" w:rsidRPr="00583DF1">
        <w:rPr>
          <w:sz w:val="24"/>
          <w:szCs w:val="24"/>
          <w:lang w:val="en-US"/>
        </w:rPr>
        <w:t xml:space="preserve">doi: </w:t>
      </w:r>
      <w:hyperlink r:id="rId18" w:history="1">
        <w:r w:rsidR="00570F51" w:rsidRPr="00583DF1">
          <w:rPr>
            <w:rStyle w:val="a6"/>
            <w:sz w:val="24"/>
            <w:szCs w:val="24"/>
            <w:lang w:val="en-US"/>
          </w:rPr>
          <w:t>http://dx.doi.org/10.13005/bbra/1458</w:t>
        </w:r>
      </w:hyperlink>
      <w:r w:rsidR="00E47EAA" w:rsidRPr="00583DF1">
        <w:rPr>
          <w:sz w:val="24"/>
          <w:szCs w:val="24"/>
          <w:lang w:val="en-US"/>
        </w:rPr>
        <w:t>.</w:t>
      </w:r>
    </w:p>
    <w:p w14:paraId="0E0FD1FC" w14:textId="4A1E9AC9" w:rsidR="00E47EAA" w:rsidRPr="00583DF1" w:rsidRDefault="00783229" w:rsidP="00CF36A3">
      <w:pPr>
        <w:pStyle w:val="N10"/>
        <w:ind w:firstLine="284"/>
        <w:rPr>
          <w:sz w:val="24"/>
          <w:szCs w:val="24"/>
          <w:lang w:val="en-US"/>
        </w:rPr>
      </w:pPr>
      <w:r w:rsidRPr="00583DF1">
        <w:rPr>
          <w:sz w:val="24"/>
          <w:szCs w:val="24"/>
          <w:lang w:val="en-US"/>
        </w:rPr>
        <w:t>8</w:t>
      </w:r>
      <w:r w:rsidR="00E47EAA" w:rsidRPr="00583DF1">
        <w:rPr>
          <w:sz w:val="24"/>
          <w:szCs w:val="24"/>
          <w:lang w:val="en-US"/>
        </w:rPr>
        <w:t xml:space="preserve">. </w:t>
      </w:r>
      <w:r w:rsidR="00570F51" w:rsidRPr="00583DF1">
        <w:rPr>
          <w:sz w:val="24"/>
          <w:szCs w:val="24"/>
          <w:lang w:val="en" w:eastAsia="ru-RU"/>
        </w:rPr>
        <w:t xml:space="preserve">Thissen, D. &amp; Orlando, M. (2001). Item response theory for items scored in two categories. In D. Thissen &amp; Wainer, H. (Eds.), </w:t>
      </w:r>
      <w:r w:rsidR="00570F51" w:rsidRPr="00583DF1">
        <w:rPr>
          <w:i/>
          <w:iCs/>
          <w:sz w:val="24"/>
          <w:szCs w:val="24"/>
          <w:lang w:val="en" w:eastAsia="ru-RU"/>
        </w:rPr>
        <w:t>Test Scoring</w:t>
      </w:r>
      <w:r w:rsidR="00570F51" w:rsidRPr="00583DF1">
        <w:rPr>
          <w:sz w:val="24"/>
          <w:szCs w:val="24"/>
          <w:lang w:val="en" w:eastAsia="ru-RU"/>
        </w:rPr>
        <w:t xml:space="preserve"> (pp. 73-140). Mahwah, NJ: Lawrence Erlbaum Associates, Inc.</w:t>
      </w:r>
    </w:p>
    <w:p w14:paraId="0FF7788F" w14:textId="08E11A79" w:rsidR="00E47EAA" w:rsidRPr="00583DF1" w:rsidRDefault="00783229" w:rsidP="00CF36A3">
      <w:pPr>
        <w:pStyle w:val="N10"/>
        <w:ind w:firstLine="284"/>
        <w:rPr>
          <w:sz w:val="24"/>
          <w:szCs w:val="24"/>
          <w:lang w:val="en-US"/>
        </w:rPr>
      </w:pPr>
      <w:r w:rsidRPr="00583DF1">
        <w:rPr>
          <w:sz w:val="24"/>
          <w:szCs w:val="24"/>
          <w:lang w:val="en-US"/>
        </w:rPr>
        <w:t>9</w:t>
      </w:r>
      <w:r w:rsidR="00E47EAA" w:rsidRPr="00583DF1">
        <w:rPr>
          <w:sz w:val="24"/>
          <w:szCs w:val="24"/>
          <w:lang w:val="en-US"/>
        </w:rPr>
        <w:t xml:space="preserve">. </w:t>
      </w:r>
      <w:r w:rsidR="00570F51" w:rsidRPr="00583DF1">
        <w:rPr>
          <w:sz w:val="24"/>
          <w:szCs w:val="24"/>
          <w:lang w:val="en-US"/>
        </w:rPr>
        <w:t>de Ayala, R.J. (2009). The Theory and Practice of Item Response Theory, New York, NY: The Guilford Press. (6.12), p.144</w:t>
      </w:r>
      <w:r w:rsidR="00E47EAA" w:rsidRPr="00583DF1">
        <w:rPr>
          <w:sz w:val="24"/>
          <w:szCs w:val="24"/>
          <w:lang w:val="en-US"/>
        </w:rPr>
        <w:t>.</w:t>
      </w:r>
    </w:p>
    <w:p w14:paraId="0142956F" w14:textId="775D45C3" w:rsidR="00F40C75" w:rsidRPr="00583DF1" w:rsidRDefault="00783229" w:rsidP="00CF36A3">
      <w:pPr>
        <w:pStyle w:val="N10"/>
        <w:ind w:firstLine="284"/>
        <w:rPr>
          <w:sz w:val="24"/>
          <w:szCs w:val="24"/>
          <w:lang w:val="en-US"/>
        </w:rPr>
      </w:pPr>
      <w:r w:rsidRPr="00583DF1">
        <w:rPr>
          <w:sz w:val="24"/>
          <w:szCs w:val="24"/>
          <w:lang w:val="en-US"/>
        </w:rPr>
        <w:t>10</w:t>
      </w:r>
      <w:r w:rsidR="00E47EAA" w:rsidRPr="00583DF1">
        <w:rPr>
          <w:sz w:val="24"/>
          <w:szCs w:val="24"/>
          <w:lang w:val="en-US"/>
        </w:rPr>
        <w:t xml:space="preserve">. </w:t>
      </w:r>
      <w:r w:rsidR="00570F51" w:rsidRPr="00583DF1">
        <w:rPr>
          <w:sz w:val="24"/>
          <w:szCs w:val="24"/>
          <w:lang w:val="en-US"/>
        </w:rPr>
        <w:t>Rozenberg I.N., Tsvetkov V.YA. Primenenie mul'tiagentnyh sistem v intellektual'nyh logisticheskih sistemah. // Mezhdunarodnyj zhurnal ehksperimental'nogo obrazovaniya. – 2012. - №6. – s.107-109.</w:t>
      </w:r>
    </w:p>
    <w:p w14:paraId="1889F392" w14:textId="77777777" w:rsidR="00F40C75" w:rsidRPr="005E490D" w:rsidRDefault="00F40C75" w:rsidP="001B356D">
      <w:pPr>
        <w:pStyle w:val="N10"/>
        <w:rPr>
          <w:lang w:val="en-US"/>
        </w:rPr>
      </w:pPr>
    </w:p>
    <w:p w14:paraId="55E02BCB" w14:textId="6A85C02F" w:rsidR="009021E7" w:rsidRPr="005E490D" w:rsidRDefault="009021E7" w:rsidP="001B356D">
      <w:pPr>
        <w:pStyle w:val="035"/>
        <w:spacing w:line="276" w:lineRule="auto"/>
        <w:ind w:firstLine="0"/>
        <w:rPr>
          <w:lang w:val="en-US"/>
        </w:rPr>
      </w:pPr>
    </w:p>
    <w:sectPr w:rsidR="009021E7" w:rsidRPr="005E490D" w:rsidSect="00782697">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81ACE" w14:textId="77777777" w:rsidR="00D51A59" w:rsidRDefault="00D51A59">
      <w:r>
        <w:separator/>
      </w:r>
    </w:p>
  </w:endnote>
  <w:endnote w:type="continuationSeparator" w:id="0">
    <w:p w14:paraId="581E505A" w14:textId="77777777" w:rsidR="00D51A59" w:rsidRDefault="00D5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Droid Sans Fallback">
    <w:altName w:val="MS Gothic"/>
    <w:charset w:val="80"/>
    <w:family w:val="auto"/>
    <w:pitch w:val="variable"/>
  </w:font>
  <w:font w:name="FreeSans">
    <w:altName w:val="MS Gothic"/>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ISOCPEUR">
    <w:charset w:val="80"/>
    <w:family w:val="swiss"/>
    <w:pitch w:val="variable"/>
  </w:font>
  <w:font w:name="Tahoma">
    <w:panose1 w:val="020B0604030504040204"/>
    <w:charset w:val="CC"/>
    <w:family w:val="swiss"/>
    <w:pitch w:val="variable"/>
    <w:sig w:usb0="E1002EFF" w:usb1="C000605B" w:usb2="00000029" w:usb3="00000000" w:csb0="000101FF" w:csb1="00000000"/>
  </w:font>
  <w:font w:name="ZapfElliptBT,Italic">
    <w:altName w:val="Times New Roman"/>
    <w:panose1 w:val="00000000000000000000"/>
    <w:charset w:val="00"/>
    <w:family w:val="roman"/>
    <w:notTrueType/>
    <w:pitch w:val="default"/>
    <w:sig w:usb0="00000003" w:usb1="00000000" w:usb2="00000000" w:usb3="00000000" w:csb0="00000001" w:csb1="00000000"/>
  </w:font>
  <w:font w:name="ZapfElliptBT,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C9E54" w14:textId="77777777" w:rsidR="00D51A59" w:rsidRDefault="00D51A59">
      <w:r>
        <w:separator/>
      </w:r>
    </w:p>
  </w:footnote>
  <w:footnote w:type="continuationSeparator" w:id="0">
    <w:p w14:paraId="511436D0" w14:textId="77777777" w:rsidR="00D51A59" w:rsidRDefault="00D51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1"/>
      <w:lvlText w:val=" %1. "/>
      <w:lvlJc w:val="left"/>
      <w:pPr>
        <w:tabs>
          <w:tab w:val="num" w:pos="1141"/>
        </w:tabs>
        <w:ind w:left="1141" w:hanging="432"/>
      </w:pPr>
    </w:lvl>
    <w:lvl w:ilvl="1">
      <w:start w:val="1"/>
      <w:numFmt w:val="decimal"/>
      <w:pStyle w:val="2"/>
      <w:lvlText w:val=" %1.%2. "/>
      <w:lvlJc w:val="left"/>
      <w:pPr>
        <w:tabs>
          <w:tab w:val="num" w:pos="860"/>
        </w:tabs>
        <w:ind w:left="860" w:hanging="576"/>
      </w:pPr>
    </w:lvl>
    <w:lvl w:ilvl="2">
      <w:start w:val="1"/>
      <w:numFmt w:val="decimal"/>
      <w:pStyle w:val="3"/>
      <w:lvlText w:val=" %1.%2.%3. "/>
      <w:lvlJc w:val="left"/>
      <w:pPr>
        <w:tabs>
          <w:tab w:val="num" w:pos="1004"/>
        </w:tabs>
        <w:ind w:left="1004" w:hanging="720"/>
      </w:pPr>
    </w:lvl>
    <w:lvl w:ilvl="3">
      <w:start w:val="1"/>
      <w:numFmt w:val="decimal"/>
      <w:pStyle w:val="4"/>
      <w:lvlText w:val=" %1.%2.%3.%4. "/>
      <w:lvlJc w:val="left"/>
      <w:pPr>
        <w:tabs>
          <w:tab w:val="num" w:pos="1148"/>
        </w:tabs>
        <w:ind w:left="1148" w:hanging="864"/>
      </w:pPr>
    </w:lvl>
    <w:lvl w:ilvl="4">
      <w:start w:val="1"/>
      <w:numFmt w:val="decimal"/>
      <w:pStyle w:val="5"/>
      <w:lvlText w:val=" %1.%2.%3.%4.%5. "/>
      <w:lvlJc w:val="left"/>
      <w:pPr>
        <w:tabs>
          <w:tab w:val="num" w:pos="1292"/>
        </w:tabs>
        <w:ind w:left="1292" w:hanging="1008"/>
      </w:pPr>
    </w:lvl>
    <w:lvl w:ilvl="5">
      <w:start w:val="1"/>
      <w:numFmt w:val="decimal"/>
      <w:pStyle w:val="6"/>
      <w:lvlText w:val=" %1.%2.%3.%4.%5.%6. "/>
      <w:lvlJc w:val="left"/>
      <w:pPr>
        <w:tabs>
          <w:tab w:val="num" w:pos="1436"/>
        </w:tabs>
        <w:ind w:left="1436" w:hanging="1152"/>
      </w:pPr>
    </w:lvl>
    <w:lvl w:ilvl="6">
      <w:start w:val="1"/>
      <w:numFmt w:val="decimal"/>
      <w:pStyle w:val="7"/>
      <w:lvlText w:val=" %1.%2.%3.%4.%5.%6.%7. "/>
      <w:lvlJc w:val="left"/>
      <w:pPr>
        <w:tabs>
          <w:tab w:val="num" w:pos="1580"/>
        </w:tabs>
        <w:ind w:left="1580" w:hanging="1296"/>
      </w:pPr>
    </w:lvl>
    <w:lvl w:ilvl="7">
      <w:start w:val="1"/>
      <w:numFmt w:val="decimal"/>
      <w:pStyle w:val="8"/>
      <w:lvlText w:val=" %1.%2.%3.%4.%5.%6.%7.%8. "/>
      <w:lvlJc w:val="left"/>
      <w:pPr>
        <w:tabs>
          <w:tab w:val="num" w:pos="1724"/>
        </w:tabs>
        <w:ind w:left="1724" w:hanging="1440"/>
      </w:pPr>
    </w:lvl>
    <w:lvl w:ilvl="8">
      <w:start w:val="1"/>
      <w:numFmt w:val="decimal"/>
      <w:pStyle w:val="9"/>
      <w:lvlText w:val=" %1.%2.%3.%4.%5.%6.%7.%8.%9. "/>
      <w:lvlJc w:val="left"/>
      <w:pPr>
        <w:tabs>
          <w:tab w:val="num" w:pos="1868"/>
        </w:tabs>
        <w:ind w:left="1868" w:hanging="1584"/>
      </w:pPr>
    </w:lvl>
  </w:abstractNum>
  <w:abstractNum w:abstractNumId="1" w15:restartNumberingAfterBreak="0">
    <w:nsid w:val="00000002"/>
    <w:multiLevelType w:val="singleLevel"/>
    <w:tmpl w:val="00000002"/>
    <w:name w:val="WW8Num2"/>
    <w:lvl w:ilvl="0">
      <w:start w:val="1"/>
      <w:numFmt w:val="bullet"/>
      <w:pStyle w:val="10"/>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7"/>
    <w:lvl w:ilvl="0">
      <w:start w:val="1"/>
      <w:numFmt w:val="bullet"/>
      <w:pStyle w:val="11"/>
      <w:lvlText w:val=""/>
      <w:lvlJc w:val="left"/>
      <w:pPr>
        <w:tabs>
          <w:tab w:val="num" w:pos="890"/>
        </w:tabs>
        <w:ind w:left="890" w:hanging="360"/>
      </w:pPr>
      <w:rPr>
        <w:rFonts w:ascii="Symbol" w:hAnsi="Symbol"/>
      </w:rPr>
    </w:lvl>
  </w:abstractNum>
  <w:abstractNum w:abstractNumId="3" w15:restartNumberingAfterBreak="0">
    <w:nsid w:val="00000004"/>
    <w:multiLevelType w:val="singleLevel"/>
    <w:tmpl w:val="00000004"/>
    <w:name w:val="WW8Num9"/>
    <w:lvl w:ilvl="0">
      <w:start w:val="1"/>
      <w:numFmt w:val="bullet"/>
      <w:pStyle w:val="a"/>
      <w:lvlText w:val=""/>
      <w:lvlJc w:val="left"/>
      <w:pPr>
        <w:tabs>
          <w:tab w:val="num" w:pos="1260"/>
        </w:tabs>
        <w:ind w:left="1260" w:hanging="360"/>
      </w:pPr>
      <w:rPr>
        <w:rFonts w:ascii="Symbol" w:hAnsi="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8721" w:allStyles="1" w:customStyles="0" w:latentStyles="0" w:stylesInUse="0" w:headingStyles="1" w:numberingStyles="0" w:tableStyles="0" w:directFormattingOnRuns="1" w:directFormattingOnParagraphs="1" w:directFormattingOnNumbering="1" w:directFormattingOnTables="0" w:clearFormatting="0" w:top3HeadingStyles="0" w:visibleStyles="0" w:alternateStyleNames="1"/>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49D"/>
    <w:rsid w:val="00002F20"/>
    <w:rsid w:val="00012227"/>
    <w:rsid w:val="0005225F"/>
    <w:rsid w:val="00063387"/>
    <w:rsid w:val="00081FA7"/>
    <w:rsid w:val="00094C76"/>
    <w:rsid w:val="00094DFF"/>
    <w:rsid w:val="00110811"/>
    <w:rsid w:val="00117E46"/>
    <w:rsid w:val="001200EE"/>
    <w:rsid w:val="0012269C"/>
    <w:rsid w:val="00165803"/>
    <w:rsid w:val="00177989"/>
    <w:rsid w:val="00193F5D"/>
    <w:rsid w:val="00194C1C"/>
    <w:rsid w:val="001B356D"/>
    <w:rsid w:val="001C3758"/>
    <w:rsid w:val="001C4861"/>
    <w:rsid w:val="001F1703"/>
    <w:rsid w:val="002009C0"/>
    <w:rsid w:val="00203924"/>
    <w:rsid w:val="002172E1"/>
    <w:rsid w:val="00227B1B"/>
    <w:rsid w:val="002349DD"/>
    <w:rsid w:val="00237A5F"/>
    <w:rsid w:val="00273D19"/>
    <w:rsid w:val="00281D8E"/>
    <w:rsid w:val="0029439E"/>
    <w:rsid w:val="00294951"/>
    <w:rsid w:val="002D19F4"/>
    <w:rsid w:val="002E5423"/>
    <w:rsid w:val="002E54B0"/>
    <w:rsid w:val="002E65EF"/>
    <w:rsid w:val="00313B1C"/>
    <w:rsid w:val="00357ED3"/>
    <w:rsid w:val="00366D7A"/>
    <w:rsid w:val="00375EAE"/>
    <w:rsid w:val="003A1BA1"/>
    <w:rsid w:val="003A46B8"/>
    <w:rsid w:val="003A502D"/>
    <w:rsid w:val="003B6654"/>
    <w:rsid w:val="003D44E2"/>
    <w:rsid w:val="003D5D6F"/>
    <w:rsid w:val="003D71D2"/>
    <w:rsid w:val="003F2080"/>
    <w:rsid w:val="004003BC"/>
    <w:rsid w:val="004363F5"/>
    <w:rsid w:val="00441C40"/>
    <w:rsid w:val="00456387"/>
    <w:rsid w:val="00477656"/>
    <w:rsid w:val="0048269D"/>
    <w:rsid w:val="004917AC"/>
    <w:rsid w:val="00492693"/>
    <w:rsid w:val="004B5D8C"/>
    <w:rsid w:val="004D55FC"/>
    <w:rsid w:val="004E5440"/>
    <w:rsid w:val="00524257"/>
    <w:rsid w:val="00533F46"/>
    <w:rsid w:val="00535F6A"/>
    <w:rsid w:val="00550B4F"/>
    <w:rsid w:val="00551875"/>
    <w:rsid w:val="00552693"/>
    <w:rsid w:val="00564183"/>
    <w:rsid w:val="00570F51"/>
    <w:rsid w:val="0057177B"/>
    <w:rsid w:val="00577416"/>
    <w:rsid w:val="00583DF1"/>
    <w:rsid w:val="005A3893"/>
    <w:rsid w:val="005E16C6"/>
    <w:rsid w:val="005E490D"/>
    <w:rsid w:val="00606951"/>
    <w:rsid w:val="006257A9"/>
    <w:rsid w:val="0062601B"/>
    <w:rsid w:val="00626F79"/>
    <w:rsid w:val="00640B2F"/>
    <w:rsid w:val="00660714"/>
    <w:rsid w:val="00667D45"/>
    <w:rsid w:val="00691AB7"/>
    <w:rsid w:val="006B149D"/>
    <w:rsid w:val="006C0288"/>
    <w:rsid w:val="006D2306"/>
    <w:rsid w:val="006F1F89"/>
    <w:rsid w:val="007319E9"/>
    <w:rsid w:val="00741B1D"/>
    <w:rsid w:val="007421B0"/>
    <w:rsid w:val="007722BA"/>
    <w:rsid w:val="0077683C"/>
    <w:rsid w:val="007811AE"/>
    <w:rsid w:val="00782697"/>
    <w:rsid w:val="00783229"/>
    <w:rsid w:val="007842A4"/>
    <w:rsid w:val="00792967"/>
    <w:rsid w:val="00797AE8"/>
    <w:rsid w:val="007C2B42"/>
    <w:rsid w:val="007C4F81"/>
    <w:rsid w:val="007D4BD2"/>
    <w:rsid w:val="007E233F"/>
    <w:rsid w:val="007F03EA"/>
    <w:rsid w:val="007F7AA7"/>
    <w:rsid w:val="00806BF5"/>
    <w:rsid w:val="008358F8"/>
    <w:rsid w:val="008512FC"/>
    <w:rsid w:val="008662F4"/>
    <w:rsid w:val="008A4E2E"/>
    <w:rsid w:val="008C7A69"/>
    <w:rsid w:val="008D435D"/>
    <w:rsid w:val="008D6F8E"/>
    <w:rsid w:val="008F0C86"/>
    <w:rsid w:val="008F6C40"/>
    <w:rsid w:val="009021E7"/>
    <w:rsid w:val="00904678"/>
    <w:rsid w:val="0090717A"/>
    <w:rsid w:val="00927B88"/>
    <w:rsid w:val="009318A6"/>
    <w:rsid w:val="0093241F"/>
    <w:rsid w:val="009330E7"/>
    <w:rsid w:val="009353B0"/>
    <w:rsid w:val="0094160D"/>
    <w:rsid w:val="00944E1E"/>
    <w:rsid w:val="00944ED9"/>
    <w:rsid w:val="00950331"/>
    <w:rsid w:val="00983EF2"/>
    <w:rsid w:val="009910C9"/>
    <w:rsid w:val="00992566"/>
    <w:rsid w:val="00993D16"/>
    <w:rsid w:val="00996D83"/>
    <w:rsid w:val="009B2A94"/>
    <w:rsid w:val="009B5A22"/>
    <w:rsid w:val="009B7A16"/>
    <w:rsid w:val="009C275F"/>
    <w:rsid w:val="009C434D"/>
    <w:rsid w:val="009F65D4"/>
    <w:rsid w:val="009F7E10"/>
    <w:rsid w:val="00A061DD"/>
    <w:rsid w:val="00A20CB8"/>
    <w:rsid w:val="00A21A6E"/>
    <w:rsid w:val="00A30FC9"/>
    <w:rsid w:val="00A54373"/>
    <w:rsid w:val="00A56D93"/>
    <w:rsid w:val="00A6070B"/>
    <w:rsid w:val="00A70A17"/>
    <w:rsid w:val="00A84DC2"/>
    <w:rsid w:val="00A9364C"/>
    <w:rsid w:val="00AB26BD"/>
    <w:rsid w:val="00AD1C66"/>
    <w:rsid w:val="00AD2DB1"/>
    <w:rsid w:val="00AD44CA"/>
    <w:rsid w:val="00B401D6"/>
    <w:rsid w:val="00B45097"/>
    <w:rsid w:val="00B56FBD"/>
    <w:rsid w:val="00B6455B"/>
    <w:rsid w:val="00B96CB3"/>
    <w:rsid w:val="00BD18EE"/>
    <w:rsid w:val="00C16C9C"/>
    <w:rsid w:val="00C23BA2"/>
    <w:rsid w:val="00C23FCF"/>
    <w:rsid w:val="00C32740"/>
    <w:rsid w:val="00C4400A"/>
    <w:rsid w:val="00C62B6E"/>
    <w:rsid w:val="00C7382A"/>
    <w:rsid w:val="00C8574B"/>
    <w:rsid w:val="00C87291"/>
    <w:rsid w:val="00CA5162"/>
    <w:rsid w:val="00CB5405"/>
    <w:rsid w:val="00CC1917"/>
    <w:rsid w:val="00CC3083"/>
    <w:rsid w:val="00CF36A3"/>
    <w:rsid w:val="00CF6124"/>
    <w:rsid w:val="00D003A1"/>
    <w:rsid w:val="00D51A59"/>
    <w:rsid w:val="00D5261B"/>
    <w:rsid w:val="00D627E9"/>
    <w:rsid w:val="00D64BC1"/>
    <w:rsid w:val="00D76A7D"/>
    <w:rsid w:val="00D87F32"/>
    <w:rsid w:val="00DA245E"/>
    <w:rsid w:val="00DA668C"/>
    <w:rsid w:val="00DB5F45"/>
    <w:rsid w:val="00DD5D4E"/>
    <w:rsid w:val="00DD7BF1"/>
    <w:rsid w:val="00DF0E22"/>
    <w:rsid w:val="00E23D43"/>
    <w:rsid w:val="00E274DB"/>
    <w:rsid w:val="00E27709"/>
    <w:rsid w:val="00E47EAA"/>
    <w:rsid w:val="00E64E38"/>
    <w:rsid w:val="00E65F5E"/>
    <w:rsid w:val="00E7105C"/>
    <w:rsid w:val="00E82086"/>
    <w:rsid w:val="00E82AFC"/>
    <w:rsid w:val="00E840F3"/>
    <w:rsid w:val="00E908E1"/>
    <w:rsid w:val="00E91544"/>
    <w:rsid w:val="00E93109"/>
    <w:rsid w:val="00EB2AEA"/>
    <w:rsid w:val="00ED0426"/>
    <w:rsid w:val="00F27E66"/>
    <w:rsid w:val="00F40C75"/>
    <w:rsid w:val="00F429EC"/>
    <w:rsid w:val="00F7469B"/>
    <w:rsid w:val="00F879D7"/>
    <w:rsid w:val="00F904F8"/>
    <w:rsid w:val="00FA0196"/>
    <w:rsid w:val="00FC2C5E"/>
    <w:rsid w:val="00FC3989"/>
    <w:rsid w:val="00FE0607"/>
    <w:rsid w:val="00FE397F"/>
    <w:rsid w:val="00FE616F"/>
    <w:rsid w:val="00FF2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D2704D"/>
  <w15:docId w15:val="{2906661B-557D-435C-8948-91655CEF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439E"/>
    <w:pPr>
      <w:tabs>
        <w:tab w:val="left" w:pos="198"/>
      </w:tabs>
      <w:suppressAutoHyphens/>
      <w:jc w:val="both"/>
    </w:pPr>
    <w:rPr>
      <w:rFonts w:eastAsia="Calibri"/>
      <w:color w:val="000000"/>
      <w:sz w:val="16"/>
      <w:szCs w:val="22"/>
      <w:lang w:eastAsia="ar-SA"/>
    </w:rPr>
  </w:style>
  <w:style w:type="paragraph" w:styleId="1">
    <w:name w:val="heading 1"/>
    <w:basedOn w:val="a0"/>
    <w:next w:val="a0"/>
    <w:qFormat/>
    <w:pPr>
      <w:keepNext/>
      <w:keepLines/>
      <w:numPr>
        <w:numId w:val="1"/>
      </w:numPr>
      <w:spacing w:before="60"/>
      <w:ind w:left="0" w:firstLine="0"/>
      <w:jc w:val="center"/>
      <w:outlineLvl w:val="0"/>
    </w:pPr>
    <w:rPr>
      <w:b/>
      <w:bCs/>
      <w:sz w:val="18"/>
      <w:szCs w:val="28"/>
    </w:rPr>
  </w:style>
  <w:style w:type="paragraph" w:styleId="2">
    <w:name w:val="heading 2"/>
    <w:basedOn w:val="a0"/>
    <w:next w:val="a0"/>
    <w:qFormat/>
    <w:pPr>
      <w:keepNext/>
      <w:keepLines/>
      <w:numPr>
        <w:ilvl w:val="1"/>
        <w:numId w:val="1"/>
      </w:numPr>
      <w:spacing w:before="200"/>
      <w:outlineLvl w:val="1"/>
    </w:pPr>
    <w:rPr>
      <w:rFonts w:ascii="Cambria" w:hAnsi="Cambria"/>
      <w:b/>
      <w:bCs/>
      <w:color w:val="4F81BD"/>
      <w:sz w:val="26"/>
      <w:szCs w:val="26"/>
    </w:rPr>
  </w:style>
  <w:style w:type="paragraph" w:styleId="3">
    <w:name w:val="heading 3"/>
    <w:basedOn w:val="a0"/>
    <w:next w:val="a0"/>
    <w:qFormat/>
    <w:pPr>
      <w:keepNext/>
      <w:keepLines/>
      <w:numPr>
        <w:ilvl w:val="2"/>
        <w:numId w:val="1"/>
      </w:numPr>
      <w:spacing w:before="200"/>
      <w:outlineLvl w:val="2"/>
    </w:pPr>
    <w:rPr>
      <w:rFonts w:ascii="Cambria" w:hAnsi="Cambria"/>
      <w:b/>
      <w:bCs/>
      <w:color w:val="4F81BD"/>
      <w:sz w:val="22"/>
    </w:rPr>
  </w:style>
  <w:style w:type="paragraph" w:styleId="4">
    <w:name w:val="heading 4"/>
    <w:basedOn w:val="a0"/>
    <w:next w:val="a0"/>
    <w:qFormat/>
    <w:pPr>
      <w:keepNext/>
      <w:keepLines/>
      <w:numPr>
        <w:ilvl w:val="3"/>
        <w:numId w:val="1"/>
      </w:numPr>
      <w:spacing w:before="200"/>
      <w:outlineLvl w:val="3"/>
    </w:pPr>
    <w:rPr>
      <w:rFonts w:ascii="Cambria" w:hAnsi="Cambria"/>
      <w:b/>
      <w:bCs/>
      <w:i/>
      <w:iCs/>
      <w:color w:val="4F81BD"/>
      <w:sz w:val="22"/>
    </w:rPr>
  </w:style>
  <w:style w:type="paragraph" w:styleId="5">
    <w:name w:val="heading 5"/>
    <w:basedOn w:val="a0"/>
    <w:next w:val="a0"/>
    <w:qFormat/>
    <w:pPr>
      <w:keepNext/>
      <w:keepLines/>
      <w:numPr>
        <w:ilvl w:val="4"/>
        <w:numId w:val="1"/>
      </w:numPr>
      <w:spacing w:before="200"/>
      <w:outlineLvl w:val="4"/>
    </w:pPr>
    <w:rPr>
      <w:rFonts w:ascii="Cambria" w:hAnsi="Cambria"/>
      <w:color w:val="243F60"/>
      <w:sz w:val="22"/>
    </w:rPr>
  </w:style>
  <w:style w:type="paragraph" w:styleId="6">
    <w:name w:val="heading 6"/>
    <w:basedOn w:val="a0"/>
    <w:next w:val="a0"/>
    <w:qFormat/>
    <w:pPr>
      <w:numPr>
        <w:ilvl w:val="5"/>
        <w:numId w:val="1"/>
      </w:numPr>
      <w:spacing w:before="240" w:after="60"/>
      <w:outlineLvl w:val="5"/>
    </w:pPr>
    <w:rPr>
      <w:b/>
      <w:bCs/>
      <w:sz w:val="22"/>
    </w:rPr>
  </w:style>
  <w:style w:type="paragraph" w:styleId="7">
    <w:name w:val="heading 7"/>
    <w:basedOn w:val="a0"/>
    <w:next w:val="a0"/>
    <w:qFormat/>
    <w:pPr>
      <w:numPr>
        <w:ilvl w:val="6"/>
        <w:numId w:val="1"/>
      </w:numPr>
      <w:spacing w:before="240" w:after="60"/>
      <w:outlineLvl w:val="6"/>
    </w:pPr>
  </w:style>
  <w:style w:type="paragraph" w:styleId="8">
    <w:name w:val="heading 8"/>
    <w:basedOn w:val="a0"/>
    <w:next w:val="a0"/>
    <w:qFormat/>
    <w:pPr>
      <w:numPr>
        <w:ilvl w:val="7"/>
        <w:numId w:val="1"/>
      </w:numPr>
      <w:spacing w:before="240" w:after="60"/>
      <w:outlineLvl w:val="7"/>
    </w:pPr>
    <w:rPr>
      <w:i/>
      <w:iCs/>
    </w:rPr>
  </w:style>
  <w:style w:type="paragraph" w:styleId="9">
    <w:name w:val="heading 9"/>
    <w:basedOn w:val="a0"/>
    <w:next w:val="a0"/>
    <w:qFormat/>
    <w:pPr>
      <w:numPr>
        <w:ilvl w:val="8"/>
        <w:numId w:val="1"/>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4z0">
    <w:name w:val="WW8Num4z0"/>
    <w:rPr>
      <w:rFonts w:ascii="Wingdings" w:hAnsi="Wingdings"/>
      <w:sz w:val="16"/>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sz w:val="16"/>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12">
    <w:name w:val="Основной шрифт абзаца1"/>
  </w:style>
  <w:style w:type="character" w:customStyle="1" w:styleId="a4">
    <w:name w:val="Символ сноски"/>
    <w:rPr>
      <w:vertAlign w:val="superscript"/>
    </w:rPr>
  </w:style>
  <w:style w:type="character" w:styleId="a5">
    <w:name w:val="page number"/>
    <w:basedOn w:val="12"/>
  </w:style>
  <w:style w:type="character" w:styleId="a6">
    <w:name w:val="Hyperlink"/>
    <w:rPr>
      <w:color w:val="0000FF"/>
      <w:u w:val="single"/>
    </w:rPr>
  </w:style>
  <w:style w:type="character" w:styleId="a7">
    <w:name w:val="FollowedHyperlink"/>
    <w:rPr>
      <w:color w:val="800080"/>
      <w:u w:val="single"/>
    </w:rPr>
  </w:style>
  <w:style w:type="character" w:styleId="a8">
    <w:name w:val="Strong"/>
    <w:uiPriority w:val="22"/>
    <w:qFormat/>
    <w:rPr>
      <w:b/>
      <w:bCs/>
    </w:rPr>
  </w:style>
  <w:style w:type="character" w:customStyle="1" w:styleId="13">
    <w:name w:val="Строгий1"/>
    <w:rPr>
      <w:b/>
      <w:bCs/>
      <w:color w:val="553333"/>
    </w:rPr>
  </w:style>
  <w:style w:type="character" w:customStyle="1" w:styleId="50">
    <w:name w:val="Строгий5"/>
    <w:rPr>
      <w:b/>
      <w:bCs/>
      <w:color w:val="553333"/>
    </w:rPr>
  </w:style>
  <w:style w:type="character" w:customStyle="1" w:styleId="a9">
    <w:name w:val="выделение слов"/>
    <w:rPr>
      <w:b/>
    </w:rPr>
  </w:style>
  <w:style w:type="character" w:customStyle="1" w:styleId="apple-style-span">
    <w:name w:val="apple-style-span"/>
    <w:basedOn w:val="12"/>
  </w:style>
  <w:style w:type="character" w:customStyle="1" w:styleId="apple-converted-space">
    <w:name w:val="apple-converted-space"/>
    <w:basedOn w:val="12"/>
  </w:style>
  <w:style w:type="character" w:customStyle="1" w:styleId="aa">
    <w:name w:val="Символ нумерации"/>
  </w:style>
  <w:style w:type="paragraph" w:customStyle="1" w:styleId="14">
    <w:name w:val="Заголовок1"/>
    <w:basedOn w:val="a0"/>
    <w:next w:val="ab"/>
    <w:pPr>
      <w:keepNext/>
      <w:tabs>
        <w:tab w:val="left" w:leader="underscore" w:pos="9355"/>
      </w:tabs>
      <w:spacing w:before="240" w:after="120" w:line="288" w:lineRule="auto"/>
      <w:jc w:val="center"/>
    </w:pPr>
    <w:rPr>
      <w:rFonts w:ascii="Arial" w:eastAsia="Droid Sans Fallback" w:hAnsi="Arial" w:cs="FreeSans"/>
      <w:sz w:val="28"/>
      <w:szCs w:val="32"/>
    </w:rPr>
  </w:style>
  <w:style w:type="paragraph" w:styleId="ab">
    <w:name w:val="Body Text"/>
    <w:basedOn w:val="a0"/>
    <w:pPr>
      <w:spacing w:line="100" w:lineRule="atLeast"/>
    </w:pPr>
    <w:rPr>
      <w:rFonts w:eastAsia="SimSun"/>
      <w:szCs w:val="24"/>
    </w:rPr>
  </w:style>
  <w:style w:type="paragraph" w:styleId="ac">
    <w:name w:val="Title"/>
    <w:basedOn w:val="14"/>
    <w:next w:val="ad"/>
    <w:qFormat/>
  </w:style>
  <w:style w:type="paragraph" w:styleId="ad">
    <w:name w:val="Subtitle"/>
    <w:basedOn w:val="14"/>
    <w:next w:val="ab"/>
    <w:qFormat/>
    <w:rPr>
      <w:i/>
      <w:iCs/>
      <w:szCs w:val="28"/>
    </w:rPr>
  </w:style>
  <w:style w:type="paragraph" w:styleId="a">
    <w:name w:val="List"/>
    <w:basedOn w:val="a0"/>
    <w:pPr>
      <w:numPr>
        <w:numId w:val="4"/>
      </w:numPr>
      <w:tabs>
        <w:tab w:val="left" w:pos="624"/>
      </w:tabs>
    </w:pPr>
    <w:rPr>
      <w:sz w:val="28"/>
    </w:rPr>
  </w:style>
  <w:style w:type="paragraph" w:customStyle="1" w:styleId="15">
    <w:name w:val="Название1"/>
    <w:basedOn w:val="a0"/>
    <w:pPr>
      <w:suppressLineNumbers/>
      <w:spacing w:before="120" w:after="120"/>
    </w:pPr>
    <w:rPr>
      <w:rFonts w:cs="FreeSans"/>
      <w:i/>
      <w:iCs/>
      <w:sz w:val="24"/>
      <w:szCs w:val="24"/>
    </w:rPr>
  </w:style>
  <w:style w:type="paragraph" w:customStyle="1" w:styleId="16">
    <w:name w:val="Указатель1"/>
    <w:basedOn w:val="a0"/>
    <w:pPr>
      <w:suppressLineNumbers/>
    </w:pPr>
    <w:rPr>
      <w:rFonts w:cs="FreeSans"/>
    </w:rPr>
  </w:style>
  <w:style w:type="paragraph" w:styleId="ae">
    <w:name w:val="header"/>
    <w:basedOn w:val="a0"/>
    <w:pPr>
      <w:tabs>
        <w:tab w:val="center" w:pos="4677"/>
        <w:tab w:val="right" w:pos="9355"/>
      </w:tabs>
      <w:spacing w:before="40" w:after="200" w:line="276" w:lineRule="auto"/>
    </w:pPr>
    <w:rPr>
      <w:rFonts w:ascii="Calibri" w:hAnsi="Calibri"/>
      <w:sz w:val="22"/>
    </w:rPr>
  </w:style>
  <w:style w:type="paragraph" w:styleId="af">
    <w:name w:val="footer"/>
    <w:basedOn w:val="a0"/>
    <w:link w:val="af0"/>
    <w:uiPriority w:val="99"/>
    <w:pPr>
      <w:tabs>
        <w:tab w:val="center" w:pos="4677"/>
        <w:tab w:val="right" w:pos="9355"/>
      </w:tabs>
      <w:spacing w:before="40" w:after="200" w:line="276" w:lineRule="auto"/>
    </w:pPr>
    <w:rPr>
      <w:rFonts w:ascii="Calibri" w:hAnsi="Calibri"/>
      <w:sz w:val="22"/>
      <w:lang w:val="x-none"/>
    </w:rPr>
  </w:style>
  <w:style w:type="paragraph" w:styleId="af1">
    <w:name w:val="Body Text Indent"/>
    <w:basedOn w:val="a0"/>
    <w:pPr>
      <w:widowControl w:val="0"/>
      <w:spacing w:line="360" w:lineRule="auto"/>
      <w:ind w:left="170" w:firstLine="720"/>
    </w:pPr>
    <w:rPr>
      <w:sz w:val="28"/>
      <w:szCs w:val="20"/>
    </w:rPr>
  </w:style>
  <w:style w:type="paragraph" w:styleId="af2">
    <w:name w:val="footnote text"/>
    <w:basedOn w:val="a0"/>
  </w:style>
  <w:style w:type="paragraph" w:customStyle="1" w:styleId="Author">
    <w:name w:val="Author"/>
    <w:basedOn w:val="a0"/>
    <w:next w:val="UniversityName"/>
    <w:pPr>
      <w:jc w:val="center"/>
    </w:pPr>
    <w:rPr>
      <w:i/>
    </w:rPr>
  </w:style>
  <w:style w:type="paragraph" w:customStyle="1" w:styleId="UniversityName">
    <w:name w:val="University Name"/>
    <w:basedOn w:val="a0"/>
    <w:pPr>
      <w:spacing w:before="40" w:after="120"/>
      <w:ind w:left="170"/>
      <w:jc w:val="center"/>
    </w:pPr>
    <w:rPr>
      <w:i/>
      <w:sz w:val="14"/>
      <w:lang w:val="en-US"/>
    </w:rPr>
  </w:style>
  <w:style w:type="paragraph" w:styleId="20">
    <w:name w:val="toc 2"/>
    <w:basedOn w:val="a0"/>
    <w:next w:val="a0"/>
    <w:pPr>
      <w:spacing w:before="40" w:after="100"/>
      <w:ind w:left="220"/>
    </w:pPr>
  </w:style>
  <w:style w:type="paragraph" w:customStyle="1" w:styleId="Abstract">
    <w:name w:val="Abstract"/>
    <w:basedOn w:val="a0"/>
    <w:pPr>
      <w:tabs>
        <w:tab w:val="left" w:pos="-1276"/>
      </w:tabs>
      <w:ind w:left="170"/>
    </w:pPr>
    <w:rPr>
      <w:rFonts w:eastAsia="Times New Roman"/>
      <w:b/>
      <w:i/>
      <w:szCs w:val="20"/>
      <w:lang w:val="uk-UA"/>
    </w:rPr>
  </w:style>
  <w:style w:type="paragraph" w:customStyle="1" w:styleId="MainTitle">
    <w:name w:val="Main Title"/>
    <w:basedOn w:val="a0"/>
    <w:rsid w:val="00081FA7"/>
    <w:pPr>
      <w:spacing w:after="120"/>
      <w:jc w:val="center"/>
    </w:pPr>
    <w:rPr>
      <w:b/>
      <w:caps/>
      <w:sz w:val="20"/>
    </w:rPr>
  </w:style>
  <w:style w:type="paragraph" w:styleId="af3">
    <w:name w:val="Normal (Web)"/>
    <w:basedOn w:val="a0"/>
    <w:pPr>
      <w:spacing w:before="280" w:after="280"/>
      <w:ind w:left="170"/>
      <w:jc w:val="left"/>
    </w:pPr>
    <w:rPr>
      <w:rFonts w:eastAsia="Times New Roman"/>
      <w:sz w:val="24"/>
      <w:szCs w:val="24"/>
    </w:rPr>
  </w:style>
  <w:style w:type="paragraph" w:customStyle="1" w:styleId="10">
    <w:name w:val="Маркированный список1"/>
    <w:basedOn w:val="a0"/>
    <w:pPr>
      <w:numPr>
        <w:numId w:val="2"/>
      </w:numPr>
    </w:pPr>
    <w:rPr>
      <w:sz w:val="24"/>
    </w:rPr>
  </w:style>
  <w:style w:type="paragraph" w:customStyle="1" w:styleId="21">
    <w:name w:val="Маркированный список 21"/>
    <w:basedOn w:val="a0"/>
    <w:rPr>
      <w:sz w:val="24"/>
      <w:szCs w:val="24"/>
    </w:rPr>
  </w:style>
  <w:style w:type="paragraph" w:customStyle="1" w:styleId="31">
    <w:name w:val="Маркированный список 31"/>
    <w:basedOn w:val="a0"/>
    <w:rPr>
      <w:sz w:val="24"/>
      <w:szCs w:val="24"/>
    </w:rPr>
  </w:style>
  <w:style w:type="paragraph" w:customStyle="1" w:styleId="41">
    <w:name w:val="Маркированный список 41"/>
    <w:basedOn w:val="a0"/>
    <w:rPr>
      <w:sz w:val="24"/>
      <w:szCs w:val="24"/>
    </w:rPr>
  </w:style>
  <w:style w:type="paragraph" w:customStyle="1" w:styleId="51">
    <w:name w:val="Маркированный список 51"/>
    <w:basedOn w:val="a0"/>
    <w:rPr>
      <w:sz w:val="24"/>
      <w:szCs w:val="24"/>
    </w:rPr>
  </w:style>
  <w:style w:type="paragraph" w:customStyle="1" w:styleId="17">
    <w:name w:val="Название объекта1"/>
    <w:basedOn w:val="a0"/>
    <w:next w:val="a0"/>
    <w:pPr>
      <w:spacing w:line="360" w:lineRule="auto"/>
      <w:jc w:val="right"/>
    </w:pPr>
    <w:rPr>
      <w:sz w:val="28"/>
    </w:rPr>
  </w:style>
  <w:style w:type="paragraph" w:customStyle="1" w:styleId="18">
    <w:name w:val="Нумерованный список1"/>
    <w:basedOn w:val="a0"/>
    <w:rPr>
      <w:sz w:val="24"/>
      <w:szCs w:val="24"/>
    </w:rPr>
  </w:style>
  <w:style w:type="paragraph" w:customStyle="1" w:styleId="210">
    <w:name w:val="Нумерованный список 21"/>
    <w:basedOn w:val="a0"/>
    <w:rPr>
      <w:sz w:val="24"/>
      <w:szCs w:val="24"/>
    </w:rPr>
  </w:style>
  <w:style w:type="paragraph" w:customStyle="1" w:styleId="310">
    <w:name w:val="Нумерованный список 31"/>
    <w:basedOn w:val="a0"/>
    <w:rPr>
      <w:sz w:val="24"/>
      <w:szCs w:val="24"/>
    </w:rPr>
  </w:style>
  <w:style w:type="paragraph" w:customStyle="1" w:styleId="410">
    <w:name w:val="Нумерованный список 41"/>
    <w:basedOn w:val="a0"/>
    <w:rPr>
      <w:sz w:val="24"/>
      <w:szCs w:val="24"/>
    </w:rPr>
  </w:style>
  <w:style w:type="paragraph" w:customStyle="1" w:styleId="510">
    <w:name w:val="Нумерованный список 51"/>
    <w:basedOn w:val="a0"/>
    <w:rPr>
      <w:sz w:val="24"/>
      <w:szCs w:val="24"/>
    </w:rPr>
  </w:style>
  <w:style w:type="paragraph" w:styleId="19">
    <w:name w:val="toc 1"/>
    <w:basedOn w:val="a0"/>
    <w:next w:val="a0"/>
    <w:pPr>
      <w:spacing w:before="40" w:after="100"/>
    </w:pPr>
  </w:style>
  <w:style w:type="paragraph" w:styleId="30">
    <w:name w:val="toc 3"/>
    <w:basedOn w:val="a0"/>
    <w:next w:val="a0"/>
    <w:pPr>
      <w:spacing w:before="40" w:after="100"/>
      <w:ind w:left="440"/>
    </w:pPr>
  </w:style>
  <w:style w:type="paragraph" w:styleId="40">
    <w:name w:val="toc 4"/>
    <w:basedOn w:val="a0"/>
    <w:next w:val="a0"/>
    <w:pPr>
      <w:ind w:left="720"/>
    </w:pPr>
  </w:style>
  <w:style w:type="paragraph" w:styleId="52">
    <w:name w:val="toc 5"/>
    <w:basedOn w:val="a0"/>
    <w:next w:val="a0"/>
    <w:pPr>
      <w:ind w:left="800"/>
    </w:pPr>
  </w:style>
  <w:style w:type="paragraph" w:styleId="60">
    <w:name w:val="toc 6"/>
    <w:basedOn w:val="a0"/>
    <w:next w:val="a0"/>
    <w:pPr>
      <w:ind w:left="1000"/>
    </w:pPr>
  </w:style>
  <w:style w:type="paragraph" w:styleId="70">
    <w:name w:val="toc 7"/>
    <w:basedOn w:val="a0"/>
    <w:next w:val="a0"/>
    <w:pPr>
      <w:ind w:left="1200"/>
    </w:pPr>
  </w:style>
  <w:style w:type="paragraph" w:styleId="80">
    <w:name w:val="toc 8"/>
    <w:basedOn w:val="a0"/>
    <w:next w:val="a0"/>
    <w:pPr>
      <w:ind w:left="1400"/>
    </w:pPr>
  </w:style>
  <w:style w:type="paragraph" w:styleId="90">
    <w:name w:val="toc 9"/>
    <w:basedOn w:val="a0"/>
    <w:next w:val="a0"/>
    <w:pPr>
      <w:ind w:left="1600"/>
    </w:pPr>
  </w:style>
  <w:style w:type="paragraph" w:customStyle="1" w:styleId="211">
    <w:name w:val="Основной текст 21"/>
    <w:basedOn w:val="a0"/>
    <w:pPr>
      <w:widowControl w:val="0"/>
    </w:pPr>
    <w:rPr>
      <w:sz w:val="28"/>
      <w:szCs w:val="20"/>
    </w:rPr>
  </w:style>
  <w:style w:type="paragraph" w:customStyle="1" w:styleId="311">
    <w:name w:val="Основной текст 31"/>
    <w:basedOn w:val="a0"/>
    <w:pPr>
      <w:widowControl w:val="0"/>
      <w:jc w:val="center"/>
    </w:pPr>
    <w:rPr>
      <w:sz w:val="28"/>
      <w:szCs w:val="20"/>
    </w:rPr>
  </w:style>
  <w:style w:type="paragraph" w:customStyle="1" w:styleId="af4">
    <w:name w:val="Чертежный"/>
    <w:pPr>
      <w:suppressAutoHyphens/>
      <w:jc w:val="both"/>
    </w:pPr>
    <w:rPr>
      <w:rFonts w:ascii="ISOCPEUR" w:eastAsia="SimSun" w:hAnsi="ISOCPEUR"/>
      <w:i/>
      <w:sz w:val="28"/>
      <w:lang w:val="uk-UA" w:eastAsia="ar-SA"/>
    </w:rPr>
  </w:style>
  <w:style w:type="paragraph" w:customStyle="1" w:styleId="af5">
    <w:name w:val="Основной"/>
    <w:basedOn w:val="a0"/>
    <w:pPr>
      <w:spacing w:line="100" w:lineRule="atLeast"/>
      <w:ind w:firstLine="720"/>
    </w:pPr>
    <w:rPr>
      <w:sz w:val="28"/>
    </w:rPr>
  </w:style>
  <w:style w:type="paragraph" w:customStyle="1" w:styleId="1a">
    <w:name w:val="Текст1"/>
    <w:basedOn w:val="a0"/>
    <w:rPr>
      <w:rFonts w:ascii="Courier New" w:hAnsi="Courier New"/>
    </w:rPr>
  </w:style>
  <w:style w:type="paragraph" w:customStyle="1" w:styleId="1b">
    <w:name w:val="Цитата1"/>
    <w:basedOn w:val="a0"/>
    <w:pPr>
      <w:widowControl w:val="0"/>
      <w:autoSpaceDE w:val="0"/>
      <w:ind w:left="40" w:right="-2879" w:firstLine="300"/>
    </w:pPr>
    <w:rPr>
      <w:sz w:val="24"/>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4"/>
      <w:szCs w:val="14"/>
    </w:rPr>
  </w:style>
  <w:style w:type="paragraph" w:styleId="af6">
    <w:name w:val="Balloon Text"/>
    <w:basedOn w:val="a0"/>
    <w:pPr>
      <w:spacing w:before="40" w:line="100" w:lineRule="atLeast"/>
    </w:pPr>
    <w:rPr>
      <w:rFonts w:ascii="Tahoma" w:hAnsi="Tahoma" w:cs="Tahoma"/>
      <w:szCs w:val="16"/>
    </w:rPr>
  </w:style>
  <w:style w:type="paragraph" w:customStyle="1" w:styleId="TableName">
    <w:name w:val="Table Name"/>
    <w:basedOn w:val="a0"/>
    <w:rsid w:val="00741B1D"/>
    <w:pPr>
      <w:keepNext/>
      <w:spacing w:before="60"/>
      <w:jc w:val="center"/>
    </w:pPr>
  </w:style>
  <w:style w:type="paragraph" w:customStyle="1" w:styleId="bodytext">
    <w:name w:val="bodytext"/>
    <w:basedOn w:val="a0"/>
    <w:rPr>
      <w:szCs w:val="20"/>
    </w:rPr>
  </w:style>
  <w:style w:type="paragraph" w:customStyle="1" w:styleId="1c">
    <w:name w:val="Обычный1"/>
    <w:pPr>
      <w:suppressAutoHyphens/>
      <w:autoSpaceDE w:val="0"/>
    </w:pPr>
    <w:rPr>
      <w:rFonts w:eastAsia="Calibri"/>
      <w:color w:val="000000"/>
      <w:sz w:val="24"/>
      <w:szCs w:val="24"/>
      <w:lang w:eastAsia="ar-SA"/>
    </w:rPr>
  </w:style>
  <w:style w:type="paragraph" w:customStyle="1" w:styleId="11">
    <w:name w:val="Список1"/>
    <w:basedOn w:val="a0"/>
    <w:pPr>
      <w:numPr>
        <w:numId w:val="3"/>
      </w:numPr>
      <w:tabs>
        <w:tab w:val="clear" w:pos="198"/>
        <w:tab w:val="left" w:pos="57"/>
        <w:tab w:val="left" w:pos="567"/>
      </w:tabs>
      <w:ind w:left="510" w:hanging="170"/>
    </w:pPr>
    <w:rPr>
      <w:lang w:val="en-GB"/>
    </w:rPr>
  </w:style>
  <w:style w:type="paragraph" w:customStyle="1" w:styleId="KeyWords">
    <w:name w:val="Key Words"/>
    <w:basedOn w:val="a0"/>
    <w:pPr>
      <w:ind w:left="170"/>
    </w:pPr>
    <w:rPr>
      <w:lang w:val="en-US"/>
    </w:rPr>
  </w:style>
  <w:style w:type="paragraph" w:customStyle="1" w:styleId="Figure">
    <w:name w:val="Figure"/>
    <w:basedOn w:val="a0"/>
    <w:rsid w:val="00081FA7"/>
    <w:pPr>
      <w:spacing w:after="60"/>
      <w:jc w:val="center"/>
    </w:pPr>
    <w:rPr>
      <w:lang w:val="en-GB"/>
    </w:rPr>
  </w:style>
  <w:style w:type="paragraph" w:customStyle="1" w:styleId="Equation">
    <w:name w:val="Equation"/>
    <w:basedOn w:val="a0"/>
    <w:pPr>
      <w:ind w:left="170"/>
      <w:jc w:val="center"/>
    </w:pPr>
    <w:rPr>
      <w:lang w:val="en-GB"/>
    </w:rPr>
  </w:style>
  <w:style w:type="paragraph" w:customStyle="1" w:styleId="af7">
    <w:name w:val="Содержимое таблицы"/>
    <w:basedOn w:val="a0"/>
    <w:pPr>
      <w:suppressLineNumbers/>
    </w:pPr>
  </w:style>
  <w:style w:type="paragraph" w:customStyle="1" w:styleId="af8">
    <w:name w:val="Заголовок таблицы"/>
    <w:basedOn w:val="af7"/>
    <w:pPr>
      <w:jc w:val="center"/>
    </w:pPr>
    <w:rPr>
      <w:b/>
      <w:bCs/>
    </w:rPr>
  </w:style>
  <w:style w:type="paragraph" w:customStyle="1" w:styleId="035">
    <w:name w:val="Стиль Основной текст + Первая строка:  035 см"/>
    <w:basedOn w:val="ab"/>
    <w:rsid w:val="003A502D"/>
    <w:pPr>
      <w:ind w:firstLine="170"/>
    </w:pPr>
    <w:rPr>
      <w:rFonts w:eastAsia="Times New Roman"/>
      <w:szCs w:val="20"/>
    </w:rPr>
  </w:style>
  <w:style w:type="character" w:styleId="af9">
    <w:name w:val="footnote reference"/>
    <w:semiHidden/>
    <w:rsid w:val="00FC2C5E"/>
    <w:rPr>
      <w:vertAlign w:val="superscript"/>
    </w:rPr>
  </w:style>
  <w:style w:type="character" w:customStyle="1" w:styleId="af0">
    <w:name w:val="Нижний колонтитул Знак"/>
    <w:link w:val="af"/>
    <w:uiPriority w:val="99"/>
    <w:rsid w:val="004E5440"/>
    <w:rPr>
      <w:rFonts w:ascii="Calibri" w:eastAsia="Calibri" w:hAnsi="Calibri"/>
      <w:color w:val="000000"/>
      <w:sz w:val="22"/>
      <w:szCs w:val="22"/>
      <w:lang w:eastAsia="ar-SA"/>
    </w:rPr>
  </w:style>
  <w:style w:type="paragraph" w:customStyle="1" w:styleId="100">
    <w:name w:val="СтильТ10"/>
    <w:basedOn w:val="035"/>
    <w:qFormat/>
    <w:rsid w:val="00792967"/>
    <w:pPr>
      <w:spacing w:line="276" w:lineRule="auto"/>
      <w:ind w:firstLine="567"/>
    </w:pPr>
    <w:rPr>
      <w:color w:val="auto"/>
      <w:sz w:val="20"/>
    </w:rPr>
  </w:style>
  <w:style w:type="paragraph" w:customStyle="1" w:styleId="1d">
    <w:name w:val="Стиль1"/>
    <w:basedOn w:val="a0"/>
    <w:link w:val="110"/>
    <w:qFormat/>
    <w:rsid w:val="007811AE"/>
    <w:pPr>
      <w:widowControl w:val="0"/>
      <w:tabs>
        <w:tab w:val="clear" w:pos="198"/>
      </w:tabs>
      <w:suppressAutoHyphens w:val="0"/>
      <w:spacing w:line="360" w:lineRule="auto"/>
      <w:ind w:firstLine="567"/>
    </w:pPr>
    <w:rPr>
      <w:rFonts w:cs="Arial"/>
      <w:color w:val="222222"/>
      <w:sz w:val="28"/>
      <w:szCs w:val="16"/>
      <w:shd w:val="clear" w:color="auto" w:fill="FFFFFF"/>
      <w:lang w:eastAsia="en-US"/>
    </w:rPr>
  </w:style>
  <w:style w:type="character" w:customStyle="1" w:styleId="110">
    <w:name w:val="Стиль1 Знак1"/>
    <w:link w:val="1d"/>
    <w:rsid w:val="007811AE"/>
    <w:rPr>
      <w:rFonts w:eastAsia="Calibri" w:cs="Arial"/>
      <w:color w:val="222222"/>
      <w:sz w:val="28"/>
      <w:szCs w:val="16"/>
      <w:lang w:eastAsia="en-US"/>
    </w:rPr>
  </w:style>
  <w:style w:type="paragraph" w:customStyle="1" w:styleId="N10">
    <w:name w:val="СтильN10л"/>
    <w:basedOn w:val="100"/>
    <w:qFormat/>
    <w:rsid w:val="001B356D"/>
    <w:pPr>
      <w:ind w:firstLine="0"/>
    </w:pPr>
  </w:style>
  <w:style w:type="character" w:customStyle="1" w:styleId="1e">
    <w:name w:val="Стиль1 Знак"/>
    <w:rsid w:val="00F7469B"/>
    <w:rPr>
      <w:rFonts w:ascii="Times New Roman" w:hAnsi="Times New Roman" w:cs="Times New Roman"/>
      <w:iCs/>
      <w:color w:val="000000"/>
      <w:spacing w:val="-5"/>
      <w:sz w:val="28"/>
      <w:szCs w:val="24"/>
      <w:lang w:eastAsia="ru-RU" w:bidi="en-US"/>
    </w:rPr>
  </w:style>
  <w:style w:type="character" w:customStyle="1" w:styleId="notranslate">
    <w:name w:val="notranslate"/>
    <w:basedOn w:val="a1"/>
    <w:rsid w:val="00DD5D4E"/>
  </w:style>
  <w:style w:type="character" w:customStyle="1" w:styleId="mwe-math-mathml-inline">
    <w:name w:val="mwe-math-mathml-inline"/>
    <w:basedOn w:val="a1"/>
    <w:rsid w:val="00DD5D4E"/>
  </w:style>
  <w:style w:type="paragraph" w:customStyle="1" w:styleId="1-12">
    <w:name w:val="Стиль1-12"/>
    <w:basedOn w:val="a0"/>
    <w:qFormat/>
    <w:rsid w:val="00CC1917"/>
    <w:pPr>
      <w:widowControl w:val="0"/>
      <w:tabs>
        <w:tab w:val="clear" w:pos="198"/>
      </w:tabs>
      <w:suppressAutoHyphens w:val="0"/>
      <w:spacing w:line="360" w:lineRule="auto"/>
      <w:ind w:firstLine="567"/>
    </w:pPr>
    <w:rPr>
      <w:rFonts w:eastAsiaTheme="minorHAnsi" w:cstheme="minorBidi"/>
      <w:color w:val="auto"/>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375378">
      <w:bodyDiv w:val="1"/>
      <w:marLeft w:val="0"/>
      <w:marRight w:val="0"/>
      <w:marTop w:val="0"/>
      <w:marBottom w:val="0"/>
      <w:divBdr>
        <w:top w:val="none" w:sz="0" w:space="0" w:color="auto"/>
        <w:left w:val="none" w:sz="0" w:space="0" w:color="auto"/>
        <w:bottom w:val="none" w:sz="0" w:space="0" w:color="auto"/>
        <w:right w:val="none" w:sz="0" w:space="0" w:color="auto"/>
      </w:divBdr>
      <w:divsChild>
        <w:div w:id="369258933">
          <w:marLeft w:val="0"/>
          <w:marRight w:val="0"/>
          <w:marTop w:val="0"/>
          <w:marBottom w:val="0"/>
          <w:divBdr>
            <w:top w:val="none" w:sz="0" w:space="0" w:color="auto"/>
            <w:left w:val="none" w:sz="0" w:space="0" w:color="auto"/>
            <w:bottom w:val="none" w:sz="0" w:space="0" w:color="auto"/>
            <w:right w:val="none" w:sz="0" w:space="0" w:color="auto"/>
          </w:divBdr>
          <w:divsChild>
            <w:div w:id="867107170">
              <w:marLeft w:val="0"/>
              <w:marRight w:val="0"/>
              <w:marTop w:val="0"/>
              <w:marBottom w:val="0"/>
              <w:divBdr>
                <w:top w:val="none" w:sz="0" w:space="0" w:color="auto"/>
                <w:left w:val="none" w:sz="0" w:space="0" w:color="auto"/>
                <w:bottom w:val="none" w:sz="0" w:space="0" w:color="auto"/>
                <w:right w:val="none" w:sz="0" w:space="0" w:color="auto"/>
              </w:divBdr>
              <w:divsChild>
                <w:div w:id="1752850857">
                  <w:marLeft w:val="0"/>
                  <w:marRight w:val="0"/>
                  <w:marTop w:val="0"/>
                  <w:marBottom w:val="0"/>
                  <w:divBdr>
                    <w:top w:val="none" w:sz="0" w:space="0" w:color="auto"/>
                    <w:left w:val="none" w:sz="0" w:space="0" w:color="auto"/>
                    <w:bottom w:val="none" w:sz="0" w:space="0" w:color="auto"/>
                    <w:right w:val="none" w:sz="0" w:space="0" w:color="auto"/>
                  </w:divBdr>
                  <w:divsChild>
                    <w:div w:id="1578519263">
                      <w:marLeft w:val="0"/>
                      <w:marRight w:val="0"/>
                      <w:marTop w:val="0"/>
                      <w:marBottom w:val="0"/>
                      <w:divBdr>
                        <w:top w:val="none" w:sz="0" w:space="0" w:color="auto"/>
                        <w:left w:val="none" w:sz="0" w:space="0" w:color="auto"/>
                        <w:bottom w:val="none" w:sz="0" w:space="0" w:color="auto"/>
                        <w:right w:val="none" w:sz="0" w:space="0" w:color="auto"/>
                      </w:divBdr>
                      <w:divsChild>
                        <w:div w:id="134494398">
                          <w:marLeft w:val="0"/>
                          <w:marRight w:val="0"/>
                          <w:marTop w:val="0"/>
                          <w:marBottom w:val="0"/>
                          <w:divBdr>
                            <w:top w:val="none" w:sz="0" w:space="0" w:color="auto"/>
                            <w:left w:val="none" w:sz="0" w:space="0" w:color="auto"/>
                            <w:bottom w:val="none" w:sz="0" w:space="0" w:color="auto"/>
                            <w:right w:val="none" w:sz="0" w:space="0" w:color="auto"/>
                          </w:divBdr>
                          <w:divsChild>
                            <w:div w:id="1140458083">
                              <w:marLeft w:val="0"/>
                              <w:marRight w:val="0"/>
                              <w:marTop w:val="0"/>
                              <w:marBottom w:val="0"/>
                              <w:divBdr>
                                <w:top w:val="none" w:sz="0" w:space="0" w:color="auto"/>
                                <w:left w:val="none" w:sz="0" w:space="0" w:color="auto"/>
                                <w:bottom w:val="none" w:sz="0" w:space="0" w:color="auto"/>
                                <w:right w:val="none" w:sz="0" w:space="0" w:color="auto"/>
                              </w:divBdr>
                              <w:divsChild>
                                <w:div w:id="781266962">
                                  <w:marLeft w:val="0"/>
                                  <w:marRight w:val="0"/>
                                  <w:marTop w:val="0"/>
                                  <w:marBottom w:val="0"/>
                                  <w:divBdr>
                                    <w:top w:val="none" w:sz="0" w:space="0" w:color="auto"/>
                                    <w:left w:val="none" w:sz="0" w:space="0" w:color="auto"/>
                                    <w:bottom w:val="none" w:sz="0" w:space="0" w:color="auto"/>
                                    <w:right w:val="none" w:sz="0" w:space="0" w:color="auto"/>
                                  </w:divBdr>
                                  <w:divsChild>
                                    <w:div w:id="378669034">
                                      <w:marLeft w:val="0"/>
                                      <w:marRight w:val="0"/>
                                      <w:marTop w:val="0"/>
                                      <w:marBottom w:val="0"/>
                                      <w:divBdr>
                                        <w:top w:val="none" w:sz="0" w:space="0" w:color="auto"/>
                                        <w:left w:val="none" w:sz="0" w:space="0" w:color="auto"/>
                                        <w:bottom w:val="none" w:sz="0" w:space="0" w:color="auto"/>
                                        <w:right w:val="none" w:sz="0" w:space="0" w:color="auto"/>
                                      </w:divBdr>
                                      <w:divsChild>
                                        <w:div w:id="1747141884">
                                          <w:marLeft w:val="0"/>
                                          <w:marRight w:val="0"/>
                                          <w:marTop w:val="0"/>
                                          <w:marBottom w:val="0"/>
                                          <w:divBdr>
                                            <w:top w:val="none" w:sz="0" w:space="0" w:color="auto"/>
                                            <w:left w:val="none" w:sz="0" w:space="0" w:color="auto"/>
                                            <w:bottom w:val="none" w:sz="0" w:space="0" w:color="auto"/>
                                            <w:right w:val="none" w:sz="0" w:space="0" w:color="auto"/>
                                          </w:divBdr>
                                          <w:divsChild>
                                            <w:div w:id="1213496555">
                                              <w:marLeft w:val="0"/>
                                              <w:marRight w:val="0"/>
                                              <w:marTop w:val="0"/>
                                              <w:marBottom w:val="0"/>
                                              <w:divBdr>
                                                <w:top w:val="none" w:sz="0" w:space="0" w:color="auto"/>
                                                <w:left w:val="none" w:sz="0" w:space="0" w:color="auto"/>
                                                <w:bottom w:val="none" w:sz="0" w:space="0" w:color="auto"/>
                                                <w:right w:val="none" w:sz="0" w:space="0" w:color="auto"/>
                                              </w:divBdr>
                                              <w:divsChild>
                                                <w:div w:id="2103210831">
                                                  <w:marLeft w:val="0"/>
                                                  <w:marRight w:val="0"/>
                                                  <w:marTop w:val="0"/>
                                                  <w:marBottom w:val="0"/>
                                                  <w:divBdr>
                                                    <w:top w:val="none" w:sz="0" w:space="0" w:color="auto"/>
                                                    <w:left w:val="none" w:sz="0" w:space="0" w:color="auto"/>
                                                    <w:bottom w:val="none" w:sz="0" w:space="0" w:color="auto"/>
                                                    <w:right w:val="none" w:sz="0" w:space="0" w:color="auto"/>
                                                  </w:divBdr>
                                                  <w:divsChild>
                                                    <w:div w:id="179514885">
                                                      <w:marLeft w:val="0"/>
                                                      <w:marRight w:val="0"/>
                                                      <w:marTop w:val="0"/>
                                                      <w:marBottom w:val="0"/>
                                                      <w:divBdr>
                                                        <w:top w:val="none" w:sz="0" w:space="0" w:color="auto"/>
                                                        <w:left w:val="none" w:sz="0" w:space="0" w:color="auto"/>
                                                        <w:bottom w:val="none" w:sz="0" w:space="0" w:color="auto"/>
                                                        <w:right w:val="none" w:sz="0" w:space="0" w:color="auto"/>
                                                      </w:divBdr>
                                                      <w:divsChild>
                                                        <w:div w:id="1673484167">
                                                          <w:marLeft w:val="9"/>
                                                          <w:marRight w:val="9"/>
                                                          <w:marTop w:val="9"/>
                                                          <w:marBottom w:val="9"/>
                                                          <w:divBdr>
                                                            <w:top w:val="none" w:sz="0" w:space="0" w:color="auto"/>
                                                            <w:left w:val="none" w:sz="0" w:space="0" w:color="auto"/>
                                                            <w:bottom w:val="none" w:sz="0" w:space="0" w:color="auto"/>
                                                            <w:right w:val="none" w:sz="0" w:space="0" w:color="auto"/>
                                                          </w:divBdr>
                                                          <w:divsChild>
                                                            <w:div w:id="13823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555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dx.doi.org/10.13005/bbra/145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_________Microsoft_Visio_2003_2010.vsd"/><Relationship Id="rId17" Type="http://schemas.openxmlformats.org/officeDocument/2006/relationships/hyperlink" Target="http://dx.doi.org/10.13005/bbra/1458" TargetMode="External"/><Relationship Id="rId2" Type="http://schemas.openxmlformats.org/officeDocument/2006/relationships/customXml" Target="../customXml/item2.xml"/><Relationship Id="rId16" Type="http://schemas.openxmlformats.org/officeDocument/2006/relationships/oleObject" Target="embeddings/_________Microsoft_Visio_2003_20102.vsd"/><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_________Microsoft_Visio_2003_20101.vsd"/></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110B564C739B7438179B69B9E7A9C2A" ma:contentTypeVersion="5" ma:contentTypeDescription="Создание документа." ma:contentTypeScope="" ma:versionID="5309b5879930989312a6f3a1aca15788">
  <xsd:schema xmlns:xsd="http://www.w3.org/2001/XMLSchema" xmlns:xs="http://www.w3.org/2001/XMLSchema" xmlns:p="http://schemas.microsoft.com/office/2006/metadata/properties" xmlns:ns2="1b671977-d356-4523-9282-3be58d5f33d8" xmlns:ns3="046749b6-b4e9-4d30-903e-f30f1f99f001" targetNamespace="http://schemas.microsoft.com/office/2006/metadata/properties" ma:root="true" ma:fieldsID="e2322cb3c8a18f3f95ce2d3d6d1b63fd" ns2:_="" ns3:_="">
    <xsd:import namespace="1b671977-d356-4523-9282-3be58d5f33d8"/>
    <xsd:import namespace="046749b6-b4e9-4d30-903e-f30f1f99f001"/>
    <xsd:element name="properties">
      <xsd:complexType>
        <xsd:sequence>
          <xsd:element name="documentManagement">
            <xsd:complexType>
              <xsd:all>
                <xsd:element ref="ns2:_x0413__x043e__x0434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71977-d356-4523-9282-3be58d5f33d8" elementFormDefault="qualified">
    <xsd:import namespace="http://schemas.microsoft.com/office/2006/documentManagement/types"/>
    <xsd:import namespace="http://schemas.microsoft.com/office/infopath/2007/PartnerControls"/>
    <xsd:element name="_x0413__x043e__x0434_" ma:index="1" nillable="true" ma:displayName="Год" ma:default="НЕТ" ma:internalName="_x0413__x043e__x0434_">
      <xsd:complexType>
        <xsd:complexContent>
          <xsd:extension base="dms:MultiChoice">
            <xsd:sequence>
              <xsd:element name="Value" maxOccurs="unbounded" minOccurs="0" nillable="true">
                <xsd:simpleType>
                  <xsd:restriction base="dms:Choice">
                    <xsd:enumeration value="НЕТ"/>
                    <xsd:enumeration value="2017"/>
                    <xsd:enumeration value="2016"/>
                    <xsd:enumeration value="2015"/>
                  </xsd:restriction>
                </xsd:simpleType>
              </xsd:element>
            </xsd:sequence>
          </xsd:extension>
        </xsd:complexContent>
      </xsd:complex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6749b6-b4e9-4d30-903e-f30f1f99f001" elementFormDefault="qualified">
    <xsd:import namespace="http://schemas.microsoft.com/office/2006/documentManagement/types"/>
    <xsd:import namespace="http://schemas.microsoft.com/office/infopath/2007/PartnerControls"/>
    <xsd:element name="SharedWithUsers" ma:index="5"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Совместно с подробностями"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13__x043e__x0434_ xmlns="1b671977-d356-4523-9282-3be58d5f33d8">
      <Value>2016</Value>
      <Value>2015</Value>
    </_x0413__x043e__x0434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A0195-DB98-4AB3-BA57-8D53CE781F70}">
  <ds:schemaRefs>
    <ds:schemaRef ds:uri="http://schemas.microsoft.com/sharepoint/v3/contenttype/forms"/>
  </ds:schemaRefs>
</ds:datastoreItem>
</file>

<file path=customXml/itemProps2.xml><?xml version="1.0" encoding="utf-8"?>
<ds:datastoreItem xmlns:ds="http://schemas.openxmlformats.org/officeDocument/2006/customXml" ds:itemID="{96DC599C-6CE9-4B9B-ADB3-9D981BB67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71977-d356-4523-9282-3be58d5f33d8"/>
    <ds:schemaRef ds:uri="046749b6-b4e9-4d30-903e-f30f1f99f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D4DE45-445F-4DC8-939A-C37DE13921C7}">
  <ds:schemaRefs>
    <ds:schemaRef ds:uri="http://schemas.microsoft.com/office/2006/metadata/properties"/>
    <ds:schemaRef ds:uri="http://schemas.microsoft.com/office/infopath/2007/PartnerControls"/>
    <ds:schemaRef ds:uri="1b671977-d356-4523-9282-3be58d5f33d8"/>
  </ds:schemaRefs>
</ds:datastoreItem>
</file>

<file path=customXml/itemProps4.xml><?xml version="1.0" encoding="utf-8"?>
<ds:datastoreItem xmlns:ds="http://schemas.openxmlformats.org/officeDocument/2006/customXml" ds:itemID="{4CEB23B9-3313-471A-914A-A9EB28CD9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1700</Words>
  <Characters>9694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Шаблон тезисов (для внесения информации необходимо использовать данный файл)</vt:lpstr>
    </vt:vector>
  </TitlesOfParts>
  <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тезисов (для внесения информации необходимо использовать данный файл)</dc:title>
  <dc:creator>Preferred Customer</dc:creator>
  <cp:lastModifiedBy>Илья Фандеев</cp:lastModifiedBy>
  <cp:revision>9</cp:revision>
  <cp:lastPrinted>2012-08-07T09:19:00Z</cp:lastPrinted>
  <dcterms:created xsi:type="dcterms:W3CDTF">2020-07-31T14:56:00Z</dcterms:created>
  <dcterms:modified xsi:type="dcterms:W3CDTF">2020-09-22T21:23:00Z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0x0101002110B564C739B7438179B69B9E7A9C2A</vt:lpwstr>
  </property>
</Properties>
</file>